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455CC" w14:textId="77777777" w:rsidR="003E6344" w:rsidRPr="00BC05C5" w:rsidRDefault="003E6344" w:rsidP="003E6344">
      <w:pPr>
        <w:pStyle w:val="Paragrafoelenco"/>
        <w:bidi/>
        <w:spacing w:after="0" w:line="240" w:lineRule="auto"/>
        <w:ind w:left="0"/>
        <w:jc w:val="center"/>
        <w:rPr>
          <w:rFonts w:ascii="Times New Roman" w:eastAsia="SimSun" w:hAnsi="Times New Roman" w:cs="Traditional Arabic"/>
          <w:b/>
          <w:bCs/>
          <w:sz w:val="28"/>
          <w:szCs w:val="28"/>
          <w:rtl/>
          <w:lang w:eastAsia="zh-CN" w:bidi="ar-EG"/>
        </w:rPr>
      </w:pPr>
      <w:r w:rsidRPr="00BC05C5">
        <w:rPr>
          <w:rFonts w:ascii="Times New Roman" w:eastAsia="SimSun" w:hAnsi="Times New Roman" w:cs="Traditional Arabic" w:hint="cs"/>
          <w:b/>
          <w:bCs/>
          <w:sz w:val="28"/>
          <w:szCs w:val="28"/>
          <w:rtl/>
          <w:lang w:eastAsia="zh-CN" w:bidi="ar-EG"/>
        </w:rPr>
        <w:t xml:space="preserve">شهادات تاريخيّة موثقة </w:t>
      </w:r>
    </w:p>
    <w:p w14:paraId="734C7FF9" w14:textId="4BD1AD61" w:rsidR="003E6344" w:rsidRDefault="003E6344" w:rsidP="003E6344">
      <w:pPr>
        <w:pStyle w:val="Paragrafoelenco"/>
        <w:bidi/>
        <w:spacing w:after="0" w:line="240" w:lineRule="auto"/>
        <w:ind w:left="0"/>
        <w:jc w:val="center"/>
        <w:rPr>
          <w:rFonts w:ascii="Times New Roman" w:eastAsia="SimSun" w:hAnsi="Times New Roman" w:cs="Traditional Arabic"/>
          <w:b/>
          <w:bCs/>
          <w:sz w:val="28"/>
          <w:szCs w:val="28"/>
          <w:lang w:eastAsia="zh-CN" w:bidi="ar-EG"/>
        </w:rPr>
      </w:pPr>
      <w:r w:rsidRPr="00BC05C5">
        <w:rPr>
          <w:rFonts w:ascii="Times New Roman" w:eastAsia="SimSun" w:hAnsi="Times New Roman" w:cs="Traditional Arabic" w:hint="cs"/>
          <w:b/>
          <w:bCs/>
          <w:sz w:val="28"/>
          <w:szCs w:val="28"/>
          <w:rtl/>
          <w:lang w:eastAsia="zh-CN" w:bidi="ar-EG"/>
        </w:rPr>
        <w:t xml:space="preserve">عن جذور </w:t>
      </w:r>
      <w:r w:rsidR="00E01ECF">
        <w:rPr>
          <w:rFonts w:ascii="Times New Roman" w:eastAsia="SimSun" w:hAnsi="Times New Roman" w:cs="Traditional Arabic" w:hint="cs"/>
          <w:b/>
          <w:bCs/>
          <w:sz w:val="28"/>
          <w:szCs w:val="28"/>
          <w:rtl/>
          <w:lang w:eastAsia="zh-CN" w:bidi="ar-EG"/>
        </w:rPr>
        <w:t>الكنيسة الكاثوليكية</w:t>
      </w:r>
      <w:r w:rsidRPr="00BC05C5">
        <w:rPr>
          <w:rFonts w:ascii="Times New Roman" w:eastAsia="SimSun" w:hAnsi="Times New Roman" w:cs="Traditional Arabic" w:hint="cs"/>
          <w:b/>
          <w:bCs/>
          <w:sz w:val="28"/>
          <w:szCs w:val="28"/>
          <w:rtl/>
          <w:lang w:eastAsia="zh-CN" w:bidi="ar-EG"/>
        </w:rPr>
        <w:t xml:space="preserve"> في الديار المصريّة</w:t>
      </w:r>
    </w:p>
    <w:p w14:paraId="0A0D3436" w14:textId="45A396EC" w:rsidR="00E01ECF" w:rsidRDefault="00E01ECF" w:rsidP="00E01ECF">
      <w:pPr>
        <w:pStyle w:val="Paragrafoelenco"/>
        <w:bidi/>
        <w:spacing w:after="0" w:line="240" w:lineRule="auto"/>
        <w:ind w:left="0"/>
        <w:jc w:val="center"/>
        <w:rPr>
          <w:rFonts w:ascii="Times New Roman" w:eastAsia="SimSun" w:hAnsi="Times New Roman" w:cs="Traditional Arabic"/>
          <w:b/>
          <w:bCs/>
          <w:sz w:val="28"/>
          <w:szCs w:val="28"/>
          <w:rtl/>
          <w:lang w:eastAsia="zh-CN"/>
        </w:rPr>
      </w:pPr>
      <w:r>
        <w:rPr>
          <w:rFonts w:ascii="Times New Roman" w:eastAsia="SimSun" w:hAnsi="Times New Roman" w:cs="Traditional Arabic" w:hint="cs"/>
          <w:b/>
          <w:bCs/>
          <w:sz w:val="28"/>
          <w:szCs w:val="28"/>
          <w:rtl/>
          <w:lang w:eastAsia="zh-CN"/>
        </w:rPr>
        <w:t xml:space="preserve">للاب </w:t>
      </w:r>
      <w:proofErr w:type="spellStart"/>
      <w:r>
        <w:rPr>
          <w:rFonts w:ascii="Times New Roman" w:eastAsia="SimSun" w:hAnsi="Times New Roman" w:cs="Traditional Arabic" w:hint="cs"/>
          <w:b/>
          <w:bCs/>
          <w:sz w:val="28"/>
          <w:szCs w:val="28"/>
          <w:rtl/>
          <w:lang w:eastAsia="zh-CN"/>
        </w:rPr>
        <w:t>اسطفانوس</w:t>
      </w:r>
      <w:proofErr w:type="spellEnd"/>
      <w:r>
        <w:rPr>
          <w:rFonts w:ascii="Times New Roman" w:eastAsia="SimSun" w:hAnsi="Times New Roman" w:cs="Traditional Arabic" w:hint="cs"/>
          <w:b/>
          <w:bCs/>
          <w:sz w:val="28"/>
          <w:szCs w:val="28"/>
          <w:rtl/>
          <w:lang w:eastAsia="zh-CN"/>
        </w:rPr>
        <w:t xml:space="preserve"> دانيال </w:t>
      </w:r>
    </w:p>
    <w:p w14:paraId="2FE1B4FA" w14:textId="00E89B1D" w:rsidR="00E01ECF" w:rsidRDefault="00E01ECF" w:rsidP="00E01ECF">
      <w:pPr>
        <w:pStyle w:val="Paragrafoelenco"/>
        <w:bidi/>
        <w:spacing w:after="0" w:line="240" w:lineRule="auto"/>
        <w:ind w:left="0"/>
        <w:jc w:val="center"/>
        <w:rPr>
          <w:rFonts w:ascii="Times New Roman" w:eastAsia="SimSun" w:hAnsi="Times New Roman" w:cs="Traditional Arabic"/>
          <w:b/>
          <w:bCs/>
          <w:sz w:val="28"/>
          <w:szCs w:val="28"/>
          <w:rtl/>
          <w:lang w:eastAsia="zh-CN"/>
        </w:rPr>
      </w:pPr>
    </w:p>
    <w:p w14:paraId="7693552A" w14:textId="77777777" w:rsidR="00E01ECF" w:rsidRPr="00E01ECF" w:rsidRDefault="00E01ECF" w:rsidP="00E01ECF">
      <w:pPr>
        <w:pStyle w:val="Paragrafoelenco"/>
        <w:bidi/>
        <w:spacing w:after="0" w:line="240" w:lineRule="auto"/>
        <w:ind w:left="0"/>
        <w:jc w:val="center"/>
        <w:rPr>
          <w:rFonts w:ascii="Times New Roman" w:eastAsia="SimSun" w:hAnsi="Times New Roman" w:cs="Traditional Arabic" w:hint="cs"/>
          <w:b/>
          <w:bCs/>
          <w:sz w:val="28"/>
          <w:szCs w:val="28"/>
          <w:rtl/>
          <w:lang w:eastAsia="zh-CN"/>
        </w:rPr>
      </w:pPr>
    </w:p>
    <w:p w14:paraId="4FB452E8" w14:textId="70B36E41" w:rsidR="004B29BD" w:rsidRPr="00BC05C5" w:rsidRDefault="003E6344" w:rsidP="003E6344">
      <w:pPr>
        <w:bidi/>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hint="cs"/>
          <w:sz w:val="28"/>
          <w:szCs w:val="28"/>
          <w:rtl/>
          <w:lang w:eastAsia="zh-CN" w:bidi="ar-EG"/>
        </w:rPr>
        <w:t xml:space="preserve">التاريخ العام هو عبارة عن الحوادث التي رافقت الإنسان من أول وجوده إلى الآن وما يلازم الإنسان من التقدم أو التأخر، الصعود أو الهبوط، النور أو الظلام، الفشل أو النجاح، </w:t>
      </w:r>
      <w:r w:rsidRPr="00BC05C5">
        <w:rPr>
          <w:rFonts w:ascii="Times New Roman" w:eastAsia="SimSun" w:hAnsi="Times New Roman" w:cs="Traditional Arabic"/>
          <w:sz w:val="28"/>
          <w:szCs w:val="28"/>
          <w:rtl/>
          <w:lang w:eastAsia="zh-CN" w:bidi="ar-EG"/>
        </w:rPr>
        <w:t xml:space="preserve">وهذا هو كان </w:t>
      </w:r>
      <w:r w:rsidRPr="00BC05C5">
        <w:rPr>
          <w:rFonts w:ascii="Times New Roman" w:eastAsia="SimSun" w:hAnsi="Times New Roman" w:cs="Traditional Arabic" w:hint="cs"/>
          <w:sz w:val="28"/>
          <w:szCs w:val="28"/>
          <w:rtl/>
          <w:lang w:eastAsia="zh-CN" w:bidi="ar-EG"/>
        </w:rPr>
        <w:t>حال كنيستنا</w:t>
      </w:r>
      <w:r w:rsidRPr="00BC05C5">
        <w:rPr>
          <w:rFonts w:ascii="Times New Roman" w:eastAsia="SimSun" w:hAnsi="Times New Roman" w:cs="Traditional Arabic"/>
          <w:sz w:val="28"/>
          <w:szCs w:val="28"/>
          <w:rtl/>
          <w:lang w:eastAsia="zh-CN" w:bidi="ar-EG"/>
        </w:rPr>
        <w:t xml:space="preserve"> على مر العصور تقدم</w:t>
      </w:r>
      <w:r w:rsidRPr="00BC05C5">
        <w:rPr>
          <w:rFonts w:ascii="Times New Roman" w:eastAsia="SimSun" w:hAnsi="Times New Roman" w:cs="Traditional Arabic" w:hint="cs"/>
          <w:sz w:val="28"/>
          <w:szCs w:val="28"/>
          <w:rtl/>
          <w:lang w:eastAsia="zh-CN" w:bidi="ar-EG"/>
        </w:rPr>
        <w:t>،</w:t>
      </w:r>
      <w:r w:rsidRPr="00BC05C5">
        <w:rPr>
          <w:rFonts w:ascii="Times New Roman" w:eastAsia="SimSun" w:hAnsi="Times New Roman" w:cs="Traditional Arabic"/>
          <w:sz w:val="28"/>
          <w:szCs w:val="28"/>
          <w:rtl/>
          <w:lang w:eastAsia="zh-CN" w:bidi="ar-EG"/>
        </w:rPr>
        <w:t xml:space="preserve"> ت</w:t>
      </w:r>
      <w:r w:rsidRPr="00BC05C5">
        <w:rPr>
          <w:rFonts w:ascii="Times New Roman" w:eastAsia="SimSun" w:hAnsi="Times New Roman" w:cs="Traditional Arabic" w:hint="cs"/>
          <w:sz w:val="28"/>
          <w:szCs w:val="28"/>
          <w:rtl/>
          <w:lang w:eastAsia="zh-CN" w:bidi="ar-EG"/>
        </w:rPr>
        <w:t>أ</w:t>
      </w:r>
      <w:r w:rsidRPr="00BC05C5">
        <w:rPr>
          <w:rFonts w:ascii="Times New Roman" w:eastAsia="SimSun" w:hAnsi="Times New Roman" w:cs="Traditional Arabic"/>
          <w:sz w:val="28"/>
          <w:szCs w:val="28"/>
          <w:rtl/>
          <w:lang w:eastAsia="zh-CN" w:bidi="ar-EG"/>
        </w:rPr>
        <w:t>خر</w:t>
      </w:r>
      <w:r w:rsidRPr="00BC05C5">
        <w:rPr>
          <w:rFonts w:ascii="Times New Roman" w:eastAsia="SimSun" w:hAnsi="Times New Roman" w:cs="Traditional Arabic" w:hint="cs"/>
          <w:sz w:val="28"/>
          <w:szCs w:val="28"/>
          <w:rtl/>
          <w:lang w:eastAsia="zh-CN" w:bidi="ar-EG"/>
        </w:rPr>
        <w:t>،</w:t>
      </w:r>
      <w:r w:rsidRPr="00BC05C5">
        <w:rPr>
          <w:rFonts w:ascii="Times New Roman" w:eastAsia="SimSun" w:hAnsi="Times New Roman" w:cs="Traditional Arabic"/>
          <w:sz w:val="28"/>
          <w:szCs w:val="28"/>
          <w:rtl/>
          <w:lang w:eastAsia="zh-CN" w:bidi="ar-EG"/>
        </w:rPr>
        <w:t xml:space="preserve"> صعود</w:t>
      </w:r>
      <w:r w:rsidRPr="00BC05C5">
        <w:rPr>
          <w:rFonts w:ascii="Times New Roman" w:eastAsia="SimSun" w:hAnsi="Times New Roman" w:cs="Traditional Arabic" w:hint="cs"/>
          <w:sz w:val="28"/>
          <w:szCs w:val="28"/>
          <w:rtl/>
          <w:lang w:eastAsia="zh-CN" w:bidi="ar-EG"/>
        </w:rPr>
        <w:t>،</w:t>
      </w:r>
      <w:r w:rsidRPr="00BC05C5">
        <w:rPr>
          <w:rFonts w:ascii="Times New Roman" w:eastAsia="SimSun" w:hAnsi="Times New Roman" w:cs="Traditional Arabic"/>
          <w:sz w:val="28"/>
          <w:szCs w:val="28"/>
          <w:rtl/>
          <w:lang w:eastAsia="zh-CN" w:bidi="ar-EG"/>
        </w:rPr>
        <w:t xml:space="preserve"> هبوط</w:t>
      </w:r>
      <w:r w:rsidRPr="00BC05C5">
        <w:rPr>
          <w:rFonts w:ascii="Times New Roman" w:eastAsia="SimSun" w:hAnsi="Times New Roman" w:cs="Traditional Arabic" w:hint="cs"/>
          <w:sz w:val="28"/>
          <w:szCs w:val="28"/>
          <w:rtl/>
          <w:lang w:eastAsia="zh-CN" w:bidi="ar-EG"/>
        </w:rPr>
        <w:t xml:space="preserve">، </w:t>
      </w:r>
      <w:r w:rsidRPr="00BC05C5">
        <w:rPr>
          <w:rFonts w:ascii="Times New Roman" w:eastAsia="SimSun" w:hAnsi="Times New Roman" w:cs="Traditional Arabic"/>
          <w:sz w:val="28"/>
          <w:szCs w:val="28"/>
          <w:rtl/>
          <w:lang w:eastAsia="zh-CN" w:bidi="ar-EG"/>
        </w:rPr>
        <w:t>والعكس</w:t>
      </w:r>
      <w:r w:rsidRPr="00BC05C5">
        <w:rPr>
          <w:rFonts w:ascii="Times New Roman" w:eastAsia="SimSun" w:hAnsi="Times New Roman" w:cs="Traditional Arabic" w:hint="cs"/>
          <w:sz w:val="28"/>
          <w:szCs w:val="28"/>
          <w:rtl/>
          <w:lang w:eastAsia="zh-CN" w:bidi="ar-EG"/>
        </w:rPr>
        <w:t>.</w:t>
      </w:r>
      <w:r w:rsidRPr="00BC05C5">
        <w:rPr>
          <w:rFonts w:ascii="Times New Roman" w:eastAsia="SimSun" w:hAnsi="Times New Roman" w:cs="Traditional Arabic"/>
          <w:sz w:val="28"/>
          <w:szCs w:val="28"/>
          <w:rtl/>
          <w:lang w:eastAsia="zh-CN" w:bidi="ar-EG"/>
        </w:rPr>
        <w:t xml:space="preserve"> </w:t>
      </w:r>
      <w:r w:rsidRPr="00BC05C5">
        <w:rPr>
          <w:rFonts w:ascii="Times New Roman" w:eastAsia="SimSun" w:hAnsi="Times New Roman" w:cs="Traditional Arabic" w:hint="cs"/>
          <w:sz w:val="28"/>
          <w:szCs w:val="28"/>
          <w:rtl/>
          <w:lang w:eastAsia="zh-CN" w:bidi="ar-EG"/>
        </w:rPr>
        <w:t>وقد قيل «إن الفلسفة مشروحة بالأمثال حتى تكون حوادث المتقدمين عبرة للمتأخرين»، والتاريخ العام يقتضي معرفة أخبار الناس من أول عهد الإنسان إلى يومنا هذا.</w:t>
      </w:r>
    </w:p>
    <w:p w14:paraId="579A416F" w14:textId="45F54B23"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hint="cs"/>
          <w:sz w:val="28"/>
          <w:szCs w:val="28"/>
          <w:rtl/>
          <w:lang w:eastAsia="zh-CN" w:bidi="ar-EG"/>
        </w:rPr>
        <w:t xml:space="preserve">          وما وصل إلينا من تاريخ كنيسة الإسكندرية للأقباط الكاثوليك هو جزء صغير جدًا فأصبحت كلّ معلومة تاريخية عنها في كلّ مقال أو كتاب أو موسوعة أو مخطوط أو وثيقة أو بردية فكانت تحتاج هذه منذ زمن بعيد أن تخرج بهذا الثوب ولكن لأن الإنسان لم يكتب تاريخه إلا بعد أن ظهر اختراع الكتابة ويقول الكاتب الفرنسي الشهير أناتول فرانس في ذلك المنوال: «الإنسان إنسان لأنه يتذكر» لكن ذاكرة الإنسان ضعيفة ولا يمكنها أن تحفظ الماضي كله، وبما أن مخيلة الإنسان ممتلئة والحوادث قد تنسى ويطغى عليها النسيان أو الخيال، فيتخذ حوادث التاريخ شكل قصص خرافية وأساطير وتمتزج باعتقاد الإنسان بسلطات عليا تدبر شئون حياته، اضطر الإنسان إلى أن يدَّون الأحداث المهمة فكان التاريخ، والتاريخ هو حافظ الأسرار والأشخاص والأحداث، فيه سرد لكل ما جرى في الماضي القريب والبعيد، هو خبرة الأجيال السابقة المحفوظة سواء في الذاكرة والتقليد، أو في المخطوطات والكتب وغيرها، هو جمع الحقائق حول ذلك الماضي: ماذا حدث؟ ومتى حدث، ومع من حدث، وأين حدث؟ وربما تبدو هذه الأحداث مستقلة بعضها عن بعض، لذا فإنه علينا بدورنا أن نخرج من بحثنا هذا بنظرة شاملة تربط هذه الأحداث بعضها ببعض لتكون وحدة متكاملة متماسكة. ودور التاريخ مهم وضرورى لحياة الإنسان (الفرد </w:t>
      </w:r>
      <w:r w:rsidRPr="00BC05C5">
        <w:rPr>
          <w:rFonts w:ascii="Times New Roman" w:eastAsia="SimSun" w:hAnsi="Times New Roman" w:cs="Traditional Arabic"/>
          <w:sz w:val="28"/>
          <w:szCs w:val="28"/>
          <w:rtl/>
          <w:lang w:eastAsia="zh-CN" w:bidi="ar-EG"/>
        </w:rPr>
        <w:t>–</w:t>
      </w:r>
      <w:r w:rsidRPr="00BC05C5">
        <w:rPr>
          <w:rFonts w:ascii="Times New Roman" w:eastAsia="SimSun" w:hAnsi="Times New Roman" w:cs="Traditional Arabic" w:hint="cs"/>
          <w:sz w:val="28"/>
          <w:szCs w:val="28"/>
          <w:rtl/>
          <w:lang w:eastAsia="zh-CN" w:bidi="ar-EG"/>
        </w:rPr>
        <w:t xml:space="preserve"> الجماعة </w:t>
      </w:r>
      <w:r w:rsidRPr="00BC05C5">
        <w:rPr>
          <w:rFonts w:ascii="Times New Roman" w:eastAsia="SimSun" w:hAnsi="Times New Roman" w:cs="Traditional Arabic"/>
          <w:sz w:val="28"/>
          <w:szCs w:val="28"/>
          <w:rtl/>
          <w:lang w:eastAsia="zh-CN" w:bidi="ar-EG"/>
        </w:rPr>
        <w:t>–</w:t>
      </w:r>
      <w:r w:rsidRPr="00BC05C5">
        <w:rPr>
          <w:rFonts w:ascii="Times New Roman" w:eastAsia="SimSun" w:hAnsi="Times New Roman" w:cs="Traditional Arabic" w:hint="cs"/>
          <w:sz w:val="28"/>
          <w:szCs w:val="28"/>
          <w:rtl/>
          <w:lang w:eastAsia="zh-CN" w:bidi="ar-EG"/>
        </w:rPr>
        <w:t xml:space="preserve"> المجتمع) لأن التاريخ هو ذاكرة البشرية، من دونه تصبح مجموعة زائلة من حوادث تجرى اليوم وتنسى غدًا، ولا يكفي لنا أن نسرد في بحثنا هذا أحداث الماضي كما تناقلتها الألسن والكتابات، بل علينا أولاً أن نتحلى بالنزعة العلمية متفحصين عن الحقيقة مع الابتعاد عن الانحياز والغرضية. وتاريخ بطريركية كنيسة الإسكندرية للأقباط الكاثوليك تاريخ خاص مرتبط بعلامة مميزة بالتاريخ المدني والوطني العام، فالكنيسة تتضمن في الواقع أحداث ولادتها ونشأتها وتطورها عبر الزمن، فعلينا أن نسرد الأحداث ونرتبها بحسب الزمان والمكان، ولا يكفى أن نسرد أحداث الماضي كما تناقلتها الألسن والكتابات، بل علينا أن نراعي لا الظروف والحالة السياسية والاقتصادية والزمان والمكان فحسب بل على الخصوص الدور البشري </w:t>
      </w:r>
      <w:r w:rsidRPr="00BC05C5">
        <w:rPr>
          <w:rFonts w:ascii="Times New Roman" w:eastAsia="SimSun" w:hAnsi="Times New Roman" w:cs="Traditional Arabic"/>
          <w:sz w:val="28"/>
          <w:szCs w:val="28"/>
          <w:rtl/>
          <w:lang w:eastAsia="zh-CN" w:bidi="ar-EG"/>
        </w:rPr>
        <w:t>–</w:t>
      </w:r>
      <w:r w:rsidRPr="00BC05C5">
        <w:rPr>
          <w:rFonts w:ascii="Times New Roman" w:eastAsia="SimSun" w:hAnsi="Times New Roman" w:cs="Traditional Arabic" w:hint="cs"/>
          <w:sz w:val="28"/>
          <w:szCs w:val="28"/>
          <w:rtl/>
          <w:lang w:eastAsia="zh-CN" w:bidi="ar-EG"/>
        </w:rPr>
        <w:t xml:space="preserve"> الإلهي الذى يتسم به هذا الكرسي المرقسي، التاريخ الكنسي هو سرد أحداث متتالية عبر الزمن وتفصيل سير أشخاص عاشوا وتركوا بصماتهم في الكنيسة الكاثوليكية. </w:t>
      </w:r>
    </w:p>
    <w:p w14:paraId="77E4AAFE" w14:textId="49675FCA" w:rsidR="00E00926" w:rsidRPr="00BC05C5" w:rsidRDefault="00E00926" w:rsidP="00E00926">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hint="cs"/>
          <w:sz w:val="28"/>
          <w:szCs w:val="28"/>
          <w:rtl/>
          <w:lang w:eastAsia="zh-CN" w:bidi="ar-EG"/>
        </w:rPr>
        <w:t>وقبل أن أسرد الشهادات الموثقة أسرد ما نُعتت به الكنيسة القبطية الكاثوليكية على مدار الأجيال السابقة:</w:t>
      </w:r>
    </w:p>
    <w:p w14:paraId="348977AC" w14:textId="133FCE58" w:rsidR="00E00926" w:rsidRPr="00E00926" w:rsidRDefault="00E00926" w:rsidP="00E00926">
      <w:pPr>
        <w:numPr>
          <w:ilvl w:val="0"/>
          <w:numId w:val="7"/>
        </w:numPr>
        <w:bidi/>
        <w:spacing w:line="240" w:lineRule="auto"/>
        <w:contextualSpacing/>
        <w:rPr>
          <w:rFonts w:ascii="Traditional Arabic" w:hAnsi="Traditional Arabic" w:cs="Traditional Arabic"/>
          <w:sz w:val="28"/>
          <w:szCs w:val="28"/>
        </w:rPr>
      </w:pPr>
      <w:r w:rsidRPr="00E00926">
        <w:rPr>
          <w:rFonts w:ascii="Traditional Arabic" w:eastAsia="SimSun" w:hAnsi="Traditional Arabic" w:cs="Traditional Arabic" w:hint="cs"/>
          <w:sz w:val="28"/>
          <w:szCs w:val="28"/>
          <w:rtl/>
          <w:lang w:eastAsia="zh-CN" w:bidi="ar-EG"/>
        </w:rPr>
        <w:t xml:space="preserve">عقب أحداث المجمع الخلقدوني المسكوني 451م الذين قبلوا القرارات </w:t>
      </w:r>
      <w:r w:rsidRPr="00E00926">
        <w:rPr>
          <w:rFonts w:ascii="Traditional Arabic" w:eastAsia="SimSun" w:hAnsi="Traditional Arabic" w:cs="Traditional Arabic"/>
          <w:sz w:val="28"/>
          <w:szCs w:val="28"/>
          <w:rtl/>
          <w:lang w:eastAsia="zh-CN" w:bidi="ar-EG"/>
        </w:rPr>
        <w:t>قد دعيوا المصري</w:t>
      </w:r>
      <w:r w:rsidRPr="00E00926">
        <w:rPr>
          <w:rFonts w:ascii="Traditional Arabic" w:eastAsia="SimSun" w:hAnsi="Traditional Arabic" w:cs="Traditional Arabic" w:hint="cs"/>
          <w:sz w:val="28"/>
          <w:szCs w:val="28"/>
          <w:rtl/>
          <w:lang w:eastAsia="zh-CN" w:bidi="ar-EG"/>
        </w:rPr>
        <w:t>ّي</w:t>
      </w:r>
      <w:r w:rsidRPr="00E00926">
        <w:rPr>
          <w:rFonts w:ascii="Traditional Arabic" w:eastAsia="SimSun" w:hAnsi="Traditional Arabic" w:cs="Traditional Arabic"/>
          <w:sz w:val="28"/>
          <w:szCs w:val="28"/>
          <w:rtl/>
          <w:lang w:eastAsia="zh-CN" w:bidi="ar-EG"/>
        </w:rPr>
        <w:t>ن الخاضع</w:t>
      </w:r>
      <w:r w:rsidRPr="00E00926">
        <w:rPr>
          <w:rFonts w:ascii="Traditional Arabic" w:eastAsia="SimSun" w:hAnsi="Traditional Arabic" w:cs="Traditional Arabic" w:hint="cs"/>
          <w:sz w:val="28"/>
          <w:szCs w:val="28"/>
          <w:rtl/>
          <w:lang w:eastAsia="zh-CN" w:bidi="ar-EG"/>
        </w:rPr>
        <w:t>ي</w:t>
      </w:r>
      <w:r w:rsidRPr="00E00926">
        <w:rPr>
          <w:rFonts w:ascii="Traditional Arabic" w:eastAsia="SimSun" w:hAnsi="Traditional Arabic" w:cs="Traditional Arabic"/>
          <w:sz w:val="28"/>
          <w:szCs w:val="28"/>
          <w:rtl/>
          <w:lang w:eastAsia="zh-CN" w:bidi="ar-EG"/>
        </w:rPr>
        <w:t>ن لبابا رومية</w:t>
      </w:r>
      <w:r w:rsidRPr="00BC05C5">
        <w:rPr>
          <w:rStyle w:val="Rimandonotaapidipagina"/>
          <w:rFonts w:ascii="Traditional Arabic" w:eastAsia="SimSun" w:hAnsi="Traditional Arabic" w:cs="Traditional Arabic"/>
          <w:sz w:val="28"/>
          <w:szCs w:val="28"/>
          <w:rtl/>
          <w:lang w:eastAsia="zh-CN" w:bidi="ar-EG"/>
        </w:rPr>
        <w:footnoteReference w:id="1"/>
      </w:r>
    </w:p>
    <w:p w14:paraId="3A06CCB0" w14:textId="77777777" w:rsidR="00E00926" w:rsidRPr="00E00926" w:rsidRDefault="00E00926" w:rsidP="00E00926">
      <w:pPr>
        <w:bidi/>
        <w:spacing w:after="0" w:line="240" w:lineRule="auto"/>
        <w:jc w:val="both"/>
        <w:rPr>
          <w:rFonts w:ascii="Times New Roman" w:eastAsia="Times New Roman" w:hAnsi="Times New Roman" w:cs="Times New Roman"/>
          <w:sz w:val="28"/>
          <w:szCs w:val="28"/>
          <w:lang w:eastAsia="ar-SA" w:bidi="ar-EG"/>
        </w:rPr>
      </w:pPr>
    </w:p>
    <w:p w14:paraId="31E7448B" w14:textId="2F602FEC" w:rsidR="00E00926" w:rsidRPr="00E00926" w:rsidRDefault="00E00926" w:rsidP="00E00926">
      <w:pPr>
        <w:numPr>
          <w:ilvl w:val="0"/>
          <w:numId w:val="7"/>
        </w:numPr>
        <w:bidi/>
        <w:spacing w:line="240" w:lineRule="auto"/>
        <w:contextualSpacing/>
        <w:rPr>
          <w:rFonts w:ascii="Traditional Arabic" w:hAnsi="Traditional Arabic" w:cs="Traditional Arabic"/>
          <w:sz w:val="28"/>
          <w:szCs w:val="28"/>
        </w:rPr>
      </w:pPr>
      <w:r w:rsidRPr="00E00926">
        <w:rPr>
          <w:rFonts w:ascii="Traditional Arabic" w:eastAsia="SimSun" w:hAnsi="Traditional Arabic" w:cs="Traditional Arabic"/>
          <w:sz w:val="28"/>
          <w:szCs w:val="28"/>
          <w:rtl/>
          <w:lang w:eastAsia="zh-CN" w:bidi="ar-EG"/>
        </w:rPr>
        <w:t>وأيضًا بالأقباط الكاثوليكيين التابعين لكرسي القديس بطرس الرسول القائل عن المسيح أنه إله تام وإنسان تام معًا بلا اختلاط وبلا امتزاج وبلا استحالة وبلا افتراق</w:t>
      </w:r>
      <w:r w:rsidRPr="00BC05C5">
        <w:rPr>
          <w:rStyle w:val="Rimandonotaapidipagina"/>
          <w:rFonts w:ascii="Traditional Arabic" w:eastAsia="SimSun" w:hAnsi="Traditional Arabic" w:cs="Traditional Arabic"/>
          <w:sz w:val="28"/>
          <w:szCs w:val="28"/>
          <w:rtl/>
          <w:lang w:eastAsia="zh-CN" w:bidi="ar-EG"/>
        </w:rPr>
        <w:footnoteReference w:id="2"/>
      </w:r>
    </w:p>
    <w:p w14:paraId="1B2A51DA" w14:textId="0125CF2A" w:rsidR="00E00926" w:rsidRPr="00E00926" w:rsidRDefault="00E00926" w:rsidP="00E00926">
      <w:pPr>
        <w:numPr>
          <w:ilvl w:val="0"/>
          <w:numId w:val="7"/>
        </w:numPr>
        <w:bidi/>
        <w:spacing w:line="240" w:lineRule="auto"/>
        <w:contextualSpacing/>
        <w:rPr>
          <w:rFonts w:ascii="Traditional Arabic" w:hAnsi="Traditional Arabic" w:cs="Traditional Arabic"/>
          <w:sz w:val="28"/>
          <w:szCs w:val="28"/>
        </w:rPr>
      </w:pPr>
      <w:r w:rsidRPr="00E00926">
        <w:rPr>
          <w:rFonts w:ascii="Traditional Arabic" w:eastAsia="SimSun" w:hAnsi="Traditional Arabic" w:cs="Traditional Arabic"/>
          <w:sz w:val="28"/>
          <w:szCs w:val="28"/>
          <w:rtl/>
          <w:lang w:eastAsia="zh-CN" w:bidi="ar-EG"/>
        </w:rPr>
        <w:t>وأيضًا دعيوا قوم من الإسكندرية قبلوا قرارات المجمع الخلقدونيّ</w:t>
      </w:r>
      <w:r w:rsidRPr="00BC05C5">
        <w:rPr>
          <w:rStyle w:val="Rimandonotaapidipagina"/>
          <w:rFonts w:ascii="Traditional Arabic" w:eastAsia="SimSun" w:hAnsi="Traditional Arabic" w:cs="Traditional Arabic"/>
          <w:sz w:val="28"/>
          <w:szCs w:val="28"/>
          <w:rtl/>
          <w:lang w:eastAsia="zh-CN" w:bidi="ar-EG"/>
        </w:rPr>
        <w:footnoteReference w:id="3"/>
      </w:r>
    </w:p>
    <w:p w14:paraId="3BE665C1" w14:textId="4B1B30C5"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eastAsia="SimSun" w:hAnsi="Traditional Arabic" w:cs="Traditional Arabic"/>
          <w:sz w:val="28"/>
          <w:szCs w:val="28"/>
          <w:rtl/>
          <w:lang w:eastAsia="zh-CN" w:bidi="ar-EG"/>
        </w:rPr>
        <w:t>وأيضًا</w:t>
      </w:r>
      <w:r w:rsidRPr="00E00926">
        <w:rPr>
          <w:rFonts w:ascii="Traditional Arabic" w:eastAsia="SimSun" w:hAnsi="Traditional Arabic" w:cs="Traditional Arabic" w:hint="cs"/>
          <w:sz w:val="28"/>
          <w:szCs w:val="28"/>
          <w:rtl/>
          <w:lang w:eastAsia="zh-CN" w:bidi="ar-EG"/>
        </w:rPr>
        <w:t xml:space="preserve"> دعيوا</w:t>
      </w:r>
      <w:r w:rsidRPr="00E00926">
        <w:rPr>
          <w:rFonts w:ascii="Traditional Arabic" w:eastAsia="SimSun" w:hAnsi="Traditional Arabic" w:cs="Traditional Arabic"/>
          <w:sz w:val="28"/>
          <w:szCs w:val="28"/>
          <w:rtl/>
          <w:lang w:eastAsia="zh-CN" w:bidi="ar-EG"/>
        </w:rPr>
        <w:t xml:space="preserve"> المصريون الملكيون</w:t>
      </w:r>
      <w:r w:rsidRPr="00BC05C5">
        <w:rPr>
          <w:rStyle w:val="Rimandonotaapidipagina"/>
          <w:rFonts w:ascii="Traditional Arabic" w:eastAsia="SimSun" w:hAnsi="Traditional Arabic" w:cs="Traditional Arabic"/>
          <w:sz w:val="28"/>
          <w:szCs w:val="28"/>
          <w:rtl/>
          <w:lang w:eastAsia="zh-CN" w:bidi="ar-EG"/>
        </w:rPr>
        <w:footnoteReference w:id="4"/>
      </w:r>
    </w:p>
    <w:p w14:paraId="27CD436B" w14:textId="11FCF09A" w:rsidR="00E00926" w:rsidRPr="00E00926" w:rsidRDefault="00E00926" w:rsidP="00E00926">
      <w:pPr>
        <w:numPr>
          <w:ilvl w:val="0"/>
          <w:numId w:val="7"/>
        </w:numPr>
        <w:bidi/>
        <w:contextualSpacing/>
        <w:rPr>
          <w:rFonts w:ascii="Traditional Arabic" w:hAnsi="Traditional Arabic" w:cs="Traditional Arabic"/>
          <w:sz w:val="28"/>
          <w:szCs w:val="28"/>
        </w:rPr>
      </w:pPr>
      <w:proofErr w:type="spellStart"/>
      <w:r w:rsidRPr="00E00926">
        <w:rPr>
          <w:rFonts w:ascii="Traditional Arabic" w:eastAsia="Times New Roman" w:hAnsi="Traditional Arabic" w:cs="Traditional Arabic"/>
          <w:sz w:val="28"/>
          <w:szCs w:val="28"/>
          <w:rtl/>
          <w:lang w:eastAsia="ar-SA"/>
        </w:rPr>
        <w:t>نصارة</w:t>
      </w:r>
      <w:proofErr w:type="spellEnd"/>
      <w:r w:rsidRPr="00E00926">
        <w:rPr>
          <w:rFonts w:ascii="Traditional Arabic" w:eastAsia="Times New Roman" w:hAnsi="Traditional Arabic" w:cs="Traditional Arabic"/>
          <w:sz w:val="28"/>
          <w:szCs w:val="28"/>
          <w:rtl/>
          <w:lang w:eastAsia="ar-SA"/>
        </w:rPr>
        <w:t xml:space="preserve"> الكاثوليكيين الخاضعون للكرسي الرسوليّ</w:t>
      </w:r>
      <w:r w:rsidRPr="00BC05C5">
        <w:rPr>
          <w:rStyle w:val="Rimandonotaapidipagina"/>
          <w:rFonts w:ascii="Traditional Arabic" w:eastAsia="Times New Roman" w:hAnsi="Traditional Arabic" w:cs="Traditional Arabic"/>
          <w:sz w:val="28"/>
          <w:szCs w:val="28"/>
          <w:rtl/>
          <w:lang w:eastAsia="ar-SA"/>
        </w:rPr>
        <w:footnoteReference w:id="5"/>
      </w:r>
    </w:p>
    <w:p w14:paraId="0354A981" w14:textId="62C438F8"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eastAsia="Times New Roman" w:hAnsi="Traditional Arabic" w:cs="Traditional Arabic"/>
          <w:sz w:val="28"/>
          <w:szCs w:val="28"/>
          <w:rtl/>
          <w:lang w:eastAsia="ar-SA"/>
        </w:rPr>
        <w:t>وأيضًا الكنيسة القبطية الملكية</w:t>
      </w:r>
      <w:r w:rsidRPr="00BC05C5">
        <w:rPr>
          <w:rStyle w:val="Rimandonotaapidipagina"/>
          <w:rFonts w:ascii="Traditional Arabic" w:eastAsia="Times New Roman" w:hAnsi="Traditional Arabic" w:cs="Traditional Arabic"/>
          <w:sz w:val="28"/>
          <w:szCs w:val="28"/>
          <w:rtl/>
          <w:lang w:eastAsia="ar-SA"/>
        </w:rPr>
        <w:footnoteReference w:id="6"/>
      </w:r>
    </w:p>
    <w:p w14:paraId="6B38FF24" w14:textId="4E29BCB7"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eastAsia="Times New Roman" w:hAnsi="Traditional Arabic" w:cs="Traditional Arabic"/>
          <w:sz w:val="28"/>
          <w:szCs w:val="28"/>
          <w:rtl/>
          <w:lang w:eastAsia="ar-SA"/>
        </w:rPr>
        <w:t>وأيضًا الأقباط المتحدون بالكرسي الرسوليّ</w:t>
      </w:r>
      <w:r w:rsidRPr="00BC05C5">
        <w:rPr>
          <w:rStyle w:val="Rimandonotaapidipagina"/>
          <w:rFonts w:ascii="Traditional Arabic" w:eastAsia="Times New Roman" w:hAnsi="Traditional Arabic" w:cs="Traditional Arabic"/>
          <w:sz w:val="28"/>
          <w:szCs w:val="28"/>
          <w:rtl/>
          <w:lang w:eastAsia="ar-SA"/>
        </w:rPr>
        <w:footnoteReference w:id="7"/>
      </w:r>
    </w:p>
    <w:p w14:paraId="2E8B7D91" w14:textId="2F589EAB"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eastAsia="Times New Roman" w:hAnsi="Traditional Arabic" w:cs="Traditional Arabic"/>
          <w:sz w:val="28"/>
          <w:szCs w:val="28"/>
          <w:rtl/>
          <w:lang w:eastAsia="ar-SA"/>
        </w:rPr>
        <w:t xml:space="preserve">وأيضًا الأقباط التابعون لبابا روما وهو كبير الملة </w:t>
      </w:r>
      <w:proofErr w:type="spellStart"/>
      <w:r w:rsidRPr="00E00926">
        <w:rPr>
          <w:rFonts w:ascii="Traditional Arabic" w:eastAsia="Times New Roman" w:hAnsi="Traditional Arabic" w:cs="Traditional Arabic"/>
          <w:sz w:val="28"/>
          <w:szCs w:val="28"/>
          <w:rtl/>
          <w:lang w:eastAsia="ar-SA"/>
        </w:rPr>
        <w:t>العيسوية</w:t>
      </w:r>
      <w:proofErr w:type="spellEnd"/>
      <w:r w:rsidRPr="00E00926">
        <w:rPr>
          <w:rFonts w:ascii="Traditional Arabic" w:eastAsia="Times New Roman" w:hAnsi="Traditional Arabic" w:cs="Traditional Arabic"/>
          <w:sz w:val="28"/>
          <w:szCs w:val="28"/>
          <w:rtl/>
          <w:lang w:eastAsia="ar-SA"/>
        </w:rPr>
        <w:t xml:space="preserve"> في الدين</w:t>
      </w:r>
      <w:r w:rsidRPr="00BC05C5">
        <w:rPr>
          <w:rStyle w:val="Rimandonotaapidipagina"/>
          <w:rFonts w:ascii="Traditional Arabic" w:eastAsia="Times New Roman" w:hAnsi="Traditional Arabic" w:cs="Traditional Arabic"/>
          <w:sz w:val="28"/>
          <w:szCs w:val="28"/>
          <w:rtl/>
          <w:lang w:eastAsia="ar-SA"/>
        </w:rPr>
        <w:footnoteReference w:id="8"/>
      </w:r>
    </w:p>
    <w:p w14:paraId="5ED04CA8" w14:textId="4054CD96"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eastAsia="SimSun" w:hAnsi="Traditional Arabic" w:cs="Traditional Arabic"/>
          <w:sz w:val="28"/>
          <w:szCs w:val="28"/>
          <w:rtl/>
          <w:lang w:eastAsia="zh-CN" w:bidi="ar-EG"/>
        </w:rPr>
        <w:t>وأيضًا دعيوا بالأقباط الكاثوليك المرتبطين بروما</w:t>
      </w:r>
      <w:r w:rsidRPr="00BC05C5">
        <w:rPr>
          <w:rStyle w:val="Rimandonotaapidipagina"/>
          <w:rFonts w:ascii="Traditional Arabic" w:eastAsia="SimSun" w:hAnsi="Traditional Arabic" w:cs="Traditional Arabic"/>
          <w:sz w:val="28"/>
          <w:szCs w:val="28"/>
          <w:rtl/>
          <w:lang w:eastAsia="zh-CN" w:bidi="ar-EG"/>
        </w:rPr>
        <w:footnoteReference w:id="9"/>
      </w:r>
      <w:r w:rsidRPr="00E00926">
        <w:rPr>
          <w:rFonts w:ascii="Traditional Arabic" w:eastAsia="SimSun" w:hAnsi="Traditional Arabic" w:cs="Traditional Arabic"/>
          <w:sz w:val="28"/>
          <w:szCs w:val="28"/>
          <w:rtl/>
          <w:lang w:eastAsia="zh-CN" w:bidi="ar-EG"/>
        </w:rPr>
        <w:t xml:space="preserve"> </w:t>
      </w:r>
    </w:p>
    <w:p w14:paraId="09F77D48" w14:textId="2E08DF43"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eastAsia="SimSun" w:hAnsi="Traditional Arabic" w:cs="Traditional Arabic"/>
          <w:sz w:val="28"/>
          <w:szCs w:val="28"/>
          <w:rtl/>
          <w:lang w:eastAsia="zh-CN" w:bidi="ar-EG"/>
        </w:rPr>
        <w:t>وأيضًا دعيوا كنيسة مسيحي مصر الملكانية</w:t>
      </w:r>
      <w:r w:rsidRPr="00BC05C5">
        <w:rPr>
          <w:rStyle w:val="Rimandonotaapidipagina"/>
          <w:rFonts w:ascii="Traditional Arabic" w:eastAsia="SimSun" w:hAnsi="Traditional Arabic" w:cs="Traditional Arabic"/>
          <w:sz w:val="28"/>
          <w:szCs w:val="28"/>
          <w:rtl/>
          <w:lang w:eastAsia="zh-CN" w:bidi="ar-EG"/>
        </w:rPr>
        <w:footnoteReference w:id="10"/>
      </w:r>
    </w:p>
    <w:p w14:paraId="3F87877C" w14:textId="536EB58F"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hAnsi="Traditional Arabic" w:cs="Traditional Arabic"/>
          <w:sz w:val="28"/>
          <w:szCs w:val="28"/>
          <w:rtl/>
        </w:rPr>
        <w:t xml:space="preserve">وأيضًا </w:t>
      </w:r>
      <w:proofErr w:type="spellStart"/>
      <w:r w:rsidRPr="00E00926">
        <w:rPr>
          <w:rFonts w:ascii="Traditional Arabic" w:hAnsi="Traditional Arabic" w:cs="Traditional Arabic"/>
          <w:sz w:val="28"/>
          <w:szCs w:val="28"/>
          <w:rtl/>
        </w:rPr>
        <w:t>دعيوا</w:t>
      </w:r>
      <w:proofErr w:type="spellEnd"/>
      <w:r w:rsidRPr="00E00926">
        <w:rPr>
          <w:rFonts w:ascii="Traditional Arabic" w:hAnsi="Traditional Arabic" w:cs="Traditional Arabic"/>
          <w:sz w:val="28"/>
          <w:szCs w:val="28"/>
          <w:rtl/>
        </w:rPr>
        <w:t xml:space="preserve"> المصريون </w:t>
      </w:r>
      <w:proofErr w:type="spellStart"/>
      <w:r w:rsidRPr="00E00926">
        <w:rPr>
          <w:rFonts w:ascii="Traditional Arabic" w:hAnsi="Traditional Arabic" w:cs="Traditional Arabic"/>
          <w:sz w:val="28"/>
          <w:szCs w:val="28"/>
          <w:rtl/>
        </w:rPr>
        <w:t>الخلقدونيون</w:t>
      </w:r>
      <w:proofErr w:type="spellEnd"/>
      <w:r w:rsidRPr="00E00926">
        <w:rPr>
          <w:rFonts w:ascii="Traditional Arabic" w:hAnsi="Traditional Arabic" w:cs="Traditional Arabic"/>
          <w:sz w:val="28"/>
          <w:szCs w:val="28"/>
          <w:rtl/>
        </w:rPr>
        <w:t xml:space="preserve"> دعوا ذاتهم مسيحيين قبطيين ودعوا بالإيمان القويم ملكيين</w:t>
      </w:r>
      <w:r w:rsidR="00BC05C5" w:rsidRPr="00BC05C5">
        <w:rPr>
          <w:rStyle w:val="Rimandonotaapidipagina"/>
          <w:rFonts w:ascii="Traditional Arabic" w:hAnsi="Traditional Arabic" w:cs="Traditional Arabic"/>
          <w:sz w:val="28"/>
          <w:szCs w:val="28"/>
          <w:rtl/>
        </w:rPr>
        <w:footnoteReference w:id="11"/>
      </w:r>
    </w:p>
    <w:p w14:paraId="4A383D2B" w14:textId="77777777"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hAnsi="Traditional Arabic" w:cs="Traditional Arabic"/>
          <w:sz w:val="28"/>
          <w:szCs w:val="28"/>
          <w:rtl/>
          <w:lang w:eastAsia="zh-CN" w:bidi="ar-EG"/>
        </w:rPr>
        <w:t>في الرسالة الرعوية للبطريرك القبطي اليعقوبي الأنبا بطرس السادس (19 أغسطس1718-2أبريل 1726م) وهي موجهة لأقباط الصعيد الذين هجروا الكنيسة، وتبعوا دين الملكيين وذلك بالمخطوط الفاتيكاني عربي660. وفي سنة 1795م تسلّم مرقس المشرقي من شخص يدع</w:t>
      </w:r>
      <w:r w:rsidRPr="00E00926">
        <w:rPr>
          <w:rFonts w:ascii="Traditional Arabic" w:hAnsi="Traditional Arabic" w:cs="Traditional Arabic" w:hint="cs"/>
          <w:sz w:val="28"/>
          <w:szCs w:val="28"/>
          <w:rtl/>
          <w:lang w:eastAsia="zh-CN" w:bidi="ar-EG"/>
        </w:rPr>
        <w:t>ى</w:t>
      </w:r>
      <w:r w:rsidRPr="00E00926">
        <w:rPr>
          <w:rFonts w:ascii="Traditional Arabic" w:hAnsi="Traditional Arabic" w:cs="Traditional Arabic"/>
          <w:sz w:val="28"/>
          <w:szCs w:val="28"/>
          <w:rtl/>
          <w:lang w:eastAsia="zh-CN" w:bidi="ar-EG"/>
        </w:rPr>
        <w:t xml:space="preserve"> جرجس القبطي «رسالتين عن الإيمان الكاثوليكي، ومع معارضة </w:t>
      </w:r>
      <w:r w:rsidRPr="00E00926">
        <w:rPr>
          <w:rFonts w:ascii="Traditional Arabic" w:hAnsi="Traditional Arabic" w:cs="Traditional Arabic"/>
          <w:sz w:val="28"/>
          <w:szCs w:val="28"/>
          <w:rtl/>
          <w:lang w:eastAsia="zh-CN" w:bidi="ar-EG"/>
        </w:rPr>
        <w:lastRenderedPageBreak/>
        <w:t>عقيدة الطبيعة الواحدة، ودعوة للانضمام إلى الكاثوليكية» وذلك في مخطوط باريس عربي 4786، ورقات(20ظ-45ج).</w:t>
      </w:r>
    </w:p>
    <w:p w14:paraId="6A8F834B" w14:textId="033C2EDA" w:rsidR="00E00926" w:rsidRPr="00E00926" w:rsidRDefault="00E00926" w:rsidP="00E00926">
      <w:pPr>
        <w:numPr>
          <w:ilvl w:val="0"/>
          <w:numId w:val="7"/>
        </w:numPr>
        <w:bidi/>
        <w:contextualSpacing/>
        <w:rPr>
          <w:rFonts w:ascii="Traditional Arabic" w:hAnsi="Traditional Arabic" w:cs="Traditional Arabic"/>
          <w:sz w:val="28"/>
          <w:szCs w:val="28"/>
          <w:rtl/>
        </w:rPr>
      </w:pPr>
      <w:r w:rsidRPr="00E00926">
        <w:rPr>
          <w:rFonts w:ascii="Traditional Arabic" w:hAnsi="Traditional Arabic" w:cs="Traditional Arabic"/>
          <w:sz w:val="28"/>
          <w:szCs w:val="28"/>
          <w:rtl/>
        </w:rPr>
        <w:t xml:space="preserve">ويكتب صاحب موسوعة الحضارة </w:t>
      </w:r>
      <w:r w:rsidRPr="00E00926">
        <w:rPr>
          <w:rFonts w:ascii="Traditional Arabic" w:hAnsi="Traditional Arabic" w:cs="Traditional Arabic" w:hint="cs"/>
          <w:sz w:val="28"/>
          <w:szCs w:val="28"/>
          <w:rtl/>
        </w:rPr>
        <w:t>المسيحيّة:</w:t>
      </w:r>
      <w:r w:rsidRPr="00E00926">
        <w:rPr>
          <w:rFonts w:ascii="Traditional Arabic" w:hAnsi="Traditional Arabic" w:cs="Traditional Arabic"/>
          <w:sz w:val="28"/>
          <w:szCs w:val="28"/>
          <w:rtl/>
        </w:rPr>
        <w:t xml:space="preserve"> والأقباط اليوم قسمان: </w:t>
      </w:r>
      <w:proofErr w:type="spellStart"/>
      <w:r w:rsidRPr="00E00926">
        <w:rPr>
          <w:rFonts w:ascii="Traditional Arabic" w:hAnsi="Traditional Arabic" w:cs="Traditional Arabic"/>
          <w:sz w:val="28"/>
          <w:szCs w:val="28"/>
          <w:rtl/>
        </w:rPr>
        <w:t>مونوفيزيون</w:t>
      </w:r>
      <w:proofErr w:type="spellEnd"/>
      <w:r w:rsidRPr="00E00926">
        <w:rPr>
          <w:rFonts w:ascii="Traditional Arabic" w:hAnsi="Traditional Arabic" w:cs="Traditional Arabic"/>
          <w:sz w:val="28"/>
          <w:szCs w:val="28"/>
          <w:rtl/>
        </w:rPr>
        <w:t xml:space="preserve"> يُعرفون بالأقباط الأرثوذكس وذكرت دراسات أن عدد المقيمين منهم في البلدان العربيّة، وأقباط كاثوليك، مقيمون في البلدان العربيّة</w:t>
      </w:r>
      <w:r w:rsidR="00BC05C5" w:rsidRPr="00BC05C5">
        <w:rPr>
          <w:rStyle w:val="Rimandonotaapidipagina"/>
          <w:rFonts w:ascii="Traditional Arabic" w:hAnsi="Traditional Arabic" w:cs="Traditional Arabic"/>
          <w:sz w:val="28"/>
          <w:szCs w:val="28"/>
          <w:rtl/>
        </w:rPr>
        <w:footnoteReference w:id="12"/>
      </w:r>
      <w:r w:rsidRPr="00E00926">
        <w:rPr>
          <w:rFonts w:ascii="Traditional Arabic" w:hAnsi="Traditional Arabic" w:cs="Traditional Arabic"/>
          <w:sz w:val="28"/>
          <w:szCs w:val="28"/>
          <w:rtl/>
        </w:rPr>
        <w:t>.</w:t>
      </w:r>
    </w:p>
    <w:p w14:paraId="65F201DF" w14:textId="5F70B4D2"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eastAsia="SimSun" w:hAnsi="Traditional Arabic" w:cs="Traditional Arabic"/>
          <w:sz w:val="28"/>
          <w:szCs w:val="28"/>
          <w:rtl/>
          <w:lang w:eastAsia="zh-CN" w:bidi="ar-EG"/>
        </w:rPr>
        <w:t>وأيضًا دعيوا طايفة الأقباط الكاثوليك</w:t>
      </w:r>
      <w:r w:rsidR="00BC05C5" w:rsidRPr="00BC05C5">
        <w:rPr>
          <w:rStyle w:val="Rimandonotaapidipagina"/>
          <w:rFonts w:ascii="Traditional Arabic" w:eastAsia="SimSun" w:hAnsi="Traditional Arabic" w:cs="Traditional Arabic"/>
          <w:sz w:val="28"/>
          <w:szCs w:val="28"/>
          <w:rtl/>
          <w:lang w:eastAsia="zh-CN" w:bidi="ar-EG"/>
        </w:rPr>
        <w:footnoteReference w:id="13"/>
      </w:r>
    </w:p>
    <w:p w14:paraId="51747018" w14:textId="53434EC9"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eastAsia="SimSun" w:hAnsi="Traditional Arabic" w:cs="Traditional Arabic"/>
          <w:sz w:val="28"/>
          <w:szCs w:val="28"/>
          <w:rtl/>
          <w:lang w:eastAsia="zh-CN" w:bidi="ar-EG"/>
        </w:rPr>
        <w:t>الكنيسة القبطية الكاثوليكية</w:t>
      </w:r>
      <w:r w:rsidR="00BC05C5">
        <w:rPr>
          <w:rStyle w:val="Rimandonotaapidipagina"/>
          <w:rFonts w:ascii="Traditional Arabic" w:eastAsia="SimSun" w:hAnsi="Traditional Arabic" w:cs="Traditional Arabic"/>
          <w:rtl/>
          <w:lang w:eastAsia="zh-CN" w:bidi="ar-EG"/>
        </w:rPr>
        <w:footnoteReference w:id="14"/>
      </w:r>
    </w:p>
    <w:p w14:paraId="5DCFE65A" w14:textId="23D65B36" w:rsidR="00E00926" w:rsidRPr="00E00926" w:rsidRDefault="00E00926" w:rsidP="00E00926">
      <w:pPr>
        <w:numPr>
          <w:ilvl w:val="0"/>
          <w:numId w:val="7"/>
        </w:numPr>
        <w:bidi/>
        <w:contextualSpacing/>
        <w:rPr>
          <w:rFonts w:ascii="Traditional Arabic" w:hAnsi="Traditional Arabic" w:cs="Traditional Arabic"/>
          <w:sz w:val="28"/>
          <w:szCs w:val="28"/>
        </w:rPr>
      </w:pPr>
      <w:r w:rsidRPr="00E00926">
        <w:rPr>
          <w:rFonts w:ascii="Traditional Arabic" w:hAnsi="Traditional Arabic" w:cs="Traditional Arabic"/>
          <w:sz w:val="28"/>
          <w:szCs w:val="28"/>
          <w:rtl/>
        </w:rPr>
        <w:t xml:space="preserve">يكتب لوسيت فالنسي: «الأقباط الكاثوليك يتبعون كنيسة روما واحتفظوا بطقوسهم </w:t>
      </w:r>
      <w:r w:rsidRPr="00E00926">
        <w:rPr>
          <w:rFonts w:ascii="Traditional Arabic" w:hAnsi="Traditional Arabic" w:cs="Traditional Arabic" w:hint="cs"/>
          <w:sz w:val="28"/>
          <w:szCs w:val="28"/>
          <w:rtl/>
        </w:rPr>
        <w:t>القبطية»</w:t>
      </w:r>
      <w:r w:rsidR="00BC05C5" w:rsidRPr="00BC05C5">
        <w:rPr>
          <w:rStyle w:val="Rimandonotaapidipagina"/>
          <w:rFonts w:ascii="Traditional Arabic" w:hAnsi="Traditional Arabic" w:cs="Traditional Arabic"/>
          <w:sz w:val="28"/>
          <w:szCs w:val="28"/>
          <w:rtl/>
        </w:rPr>
        <w:footnoteReference w:id="15"/>
      </w:r>
      <w:r w:rsidRPr="00E00926">
        <w:rPr>
          <w:rFonts w:ascii="Traditional Arabic" w:hAnsi="Traditional Arabic" w:cs="Traditional Arabic"/>
          <w:sz w:val="28"/>
          <w:szCs w:val="28"/>
          <w:rtl/>
        </w:rPr>
        <w:t>.</w:t>
      </w:r>
    </w:p>
    <w:p w14:paraId="396AB56E" w14:textId="4DBF039E"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p>
    <w:p w14:paraId="68482A23" w14:textId="7029C0AF" w:rsidR="00362BB9" w:rsidRPr="00BC05C5" w:rsidRDefault="003E6344" w:rsidP="00362BB9">
      <w:pPr>
        <w:pStyle w:val="Paragrafoelenco"/>
        <w:numPr>
          <w:ilvl w:val="0"/>
          <w:numId w:val="4"/>
        </w:numPr>
        <w:bidi/>
        <w:spacing w:after="0" w:line="240" w:lineRule="auto"/>
        <w:jc w:val="both"/>
        <w:rPr>
          <w:rFonts w:ascii="Times New Roman" w:eastAsia="SimSun" w:hAnsi="Times New Roman" w:cs="Traditional Arabic"/>
          <w:b/>
          <w:bCs/>
          <w:sz w:val="28"/>
          <w:szCs w:val="28"/>
          <w:rtl/>
          <w:lang w:eastAsia="zh-CN" w:bidi="ar-EG"/>
        </w:rPr>
      </w:pPr>
      <w:r w:rsidRPr="00BC05C5">
        <w:rPr>
          <w:rFonts w:ascii="Times New Roman" w:eastAsia="SimSun" w:hAnsi="Times New Roman" w:cs="Traditional Arabic" w:hint="cs"/>
          <w:b/>
          <w:bCs/>
          <w:sz w:val="28"/>
          <w:szCs w:val="28"/>
          <w:rtl/>
          <w:lang w:eastAsia="zh-CN" w:bidi="ar-EG"/>
        </w:rPr>
        <w:t>الشهادة الأولى:</w:t>
      </w:r>
    </w:p>
    <w:p w14:paraId="5C37F68B" w14:textId="0C8F15E8" w:rsidR="0085270D" w:rsidRPr="00BC05C5" w:rsidRDefault="003E6344" w:rsidP="00362BB9">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hint="cs"/>
          <w:sz w:val="28"/>
          <w:szCs w:val="28"/>
          <w:rtl/>
          <w:lang w:eastAsia="zh-CN" w:bidi="ar-EG"/>
        </w:rPr>
        <w:t xml:space="preserve"> </w:t>
      </w:r>
      <w:r w:rsidR="0085270D" w:rsidRPr="00BC05C5">
        <w:rPr>
          <w:rFonts w:ascii="Times New Roman" w:eastAsia="SimSun" w:hAnsi="Times New Roman" w:cs="Traditional Arabic"/>
          <w:sz w:val="28"/>
          <w:szCs w:val="28"/>
          <w:rtl/>
          <w:lang w:eastAsia="zh-CN" w:bidi="ar-EG"/>
        </w:rPr>
        <w:t>قد وجدنا وثائق تاريخية أثناء وعقب المجمع الخلقدوني المسكوني 451</w:t>
      </w:r>
      <w:r w:rsidR="0085270D" w:rsidRPr="00BC05C5">
        <w:rPr>
          <w:rFonts w:ascii="Times New Roman" w:eastAsia="SimSun" w:hAnsi="Times New Roman" w:cs="Traditional Arabic" w:hint="cs"/>
          <w:sz w:val="28"/>
          <w:szCs w:val="28"/>
          <w:rtl/>
          <w:lang w:eastAsia="zh-CN" w:bidi="ar-EG"/>
        </w:rPr>
        <w:t>م تشهد</w:t>
      </w:r>
      <w:r w:rsidR="0085270D" w:rsidRPr="00BC05C5">
        <w:rPr>
          <w:rFonts w:ascii="Times New Roman" w:eastAsia="SimSun" w:hAnsi="Times New Roman" w:cs="Traditional Arabic"/>
          <w:sz w:val="28"/>
          <w:szCs w:val="28"/>
          <w:rtl/>
          <w:lang w:eastAsia="zh-CN" w:bidi="ar-EG"/>
        </w:rPr>
        <w:t xml:space="preserve"> باستمرار الكنيسة القبطية الكاثوليكية:</w:t>
      </w:r>
    </w:p>
    <w:p w14:paraId="69FA0FDB" w14:textId="77777777" w:rsidR="0085270D" w:rsidRPr="0085270D" w:rsidRDefault="0085270D" w:rsidP="0085270D">
      <w:pPr>
        <w:bidi/>
        <w:spacing w:after="0" w:line="240" w:lineRule="auto"/>
        <w:jc w:val="both"/>
        <w:rPr>
          <w:rFonts w:ascii="Times New Roman" w:eastAsia="SimSun" w:hAnsi="Times New Roman" w:cs="Traditional Arabic"/>
          <w:sz w:val="28"/>
          <w:szCs w:val="28"/>
          <w:rtl/>
          <w:lang w:eastAsia="zh-CN" w:bidi="ar-EG"/>
        </w:rPr>
      </w:pPr>
      <w:r w:rsidRPr="0085270D">
        <w:rPr>
          <w:rFonts w:ascii="Times New Roman" w:eastAsia="SimSun" w:hAnsi="Times New Roman" w:cs="Traditional Arabic"/>
          <w:sz w:val="28"/>
          <w:szCs w:val="28"/>
          <w:rtl/>
          <w:lang w:eastAsia="zh-CN" w:bidi="ar-EG"/>
        </w:rPr>
        <w:t xml:space="preserve"> قد </w:t>
      </w:r>
      <w:bookmarkStart w:id="0" w:name="_Hlk92794644"/>
      <w:r w:rsidRPr="0085270D">
        <w:rPr>
          <w:rFonts w:ascii="Times New Roman" w:eastAsia="SimSun" w:hAnsi="Times New Roman" w:cs="Traditional Arabic"/>
          <w:sz w:val="28"/>
          <w:szCs w:val="28"/>
          <w:rtl/>
          <w:lang w:eastAsia="zh-CN" w:bidi="ar-EG"/>
        </w:rPr>
        <w:t xml:space="preserve">وجدنا مخطوط بدار الكتب والوثائق القومية بالقاهرة وهذا يحتوي علي عدة معلومات ذات قيمة تاريخية من الدرجة الأولي ورقم ميكروفيلم هذا المخطوط 48148، محاضر جلسات المجامع المسكونية، مخطوط 13 لاهوت، عدد الأوراق 258، المقاس 22×16، وهذا المخطوط في البداية أوراقه الأولى مفقودة، والملفت النظر أن هذا المخطوط  مكتوب باللغة اللاتينية ثم ترجم فيما بعد باللغة العربية فيخبرنا هذا المخطوط أن بعد انعقاد المجمع المسكوني الخلقدوني 451م، عاد الأساقفة المصريون إلى الإسكندرية ومعهم الكهنة الذين كانوا في خلقدونيا وأخبروا أهل مصر عن كل ما صار في المجمع المذكور </w:t>
      </w:r>
      <w:bookmarkEnd w:id="0"/>
      <w:r w:rsidRPr="0085270D">
        <w:rPr>
          <w:rFonts w:ascii="Times New Roman" w:eastAsia="SimSun" w:hAnsi="Times New Roman" w:cs="Traditional Arabic"/>
          <w:sz w:val="28"/>
          <w:szCs w:val="28"/>
          <w:rtl/>
          <w:lang w:eastAsia="zh-CN" w:bidi="ar-EG"/>
        </w:rPr>
        <w:t>وأما أسماء الأساقفة المصريين الذين كانوا في المجمع وحرموا أوطاخي وبدعته لا بل وقعوا الحكم الصادر ضد ديسقورس</w:t>
      </w:r>
      <w:r w:rsidRPr="0085270D">
        <w:rPr>
          <w:rFonts w:ascii="Times New Roman" w:eastAsia="SimSun" w:hAnsi="Times New Roman" w:cs="Traditional Arabic"/>
          <w:position w:val="6"/>
          <w:sz w:val="28"/>
          <w:szCs w:val="28"/>
          <w:rtl/>
          <w:lang w:eastAsia="zh-CN" w:bidi="ar-EG"/>
        </w:rPr>
        <w:footnoteReference w:id="16"/>
      </w:r>
      <w:r w:rsidRPr="0085270D">
        <w:rPr>
          <w:rFonts w:ascii="Times New Roman" w:eastAsia="SimSun" w:hAnsi="Times New Roman" w:cs="Traditional Arabic"/>
          <w:sz w:val="28"/>
          <w:szCs w:val="28"/>
          <w:rtl/>
          <w:lang w:eastAsia="zh-CN" w:bidi="ar-EG"/>
        </w:rPr>
        <w:t xml:space="preserve"> فأسماء هؤلاء الأساقفة هم</w:t>
      </w:r>
      <w:r w:rsidRPr="0085270D">
        <w:rPr>
          <w:rFonts w:ascii="Times New Roman" w:eastAsia="SimSun" w:hAnsi="Times New Roman" w:cs="Traditional Arabic"/>
          <w:sz w:val="28"/>
          <w:szCs w:val="28"/>
          <w:lang w:eastAsia="zh-CN" w:bidi="ar-EG"/>
        </w:rPr>
        <w:t>:</w:t>
      </w:r>
    </w:p>
    <w:p w14:paraId="393F2AD6" w14:textId="77777777" w:rsidR="0085270D" w:rsidRPr="0085270D" w:rsidRDefault="0085270D" w:rsidP="0085270D">
      <w:pPr>
        <w:bidi/>
        <w:spacing w:after="0" w:line="240" w:lineRule="auto"/>
        <w:jc w:val="both"/>
        <w:rPr>
          <w:rFonts w:ascii="Times New Roman" w:eastAsia="SimSun" w:hAnsi="Times New Roman" w:cs="Traditional Arabic"/>
          <w:sz w:val="28"/>
          <w:szCs w:val="28"/>
          <w:rtl/>
          <w:lang w:eastAsia="zh-CN" w:bidi="ar-EG"/>
        </w:rPr>
      </w:pPr>
      <w:r w:rsidRPr="0085270D">
        <w:rPr>
          <w:rFonts w:ascii="Times New Roman" w:eastAsia="SimSun" w:hAnsi="Times New Roman" w:cs="Traditional Arabic"/>
          <w:sz w:val="28"/>
          <w:szCs w:val="28"/>
          <w:rtl/>
          <w:lang w:eastAsia="zh-CN" w:bidi="ar-EG"/>
        </w:rPr>
        <w:t>26</w:t>
      </w:r>
      <w:r w:rsidRPr="0085270D">
        <w:rPr>
          <w:rFonts w:ascii="Times New Roman" w:eastAsia="SimSun" w:hAnsi="Times New Roman" w:cs="Traditional Arabic"/>
          <w:sz w:val="28"/>
          <w:szCs w:val="28"/>
          <w:lang w:eastAsia="zh-CN" w:bidi="ar-EG"/>
        </w:rPr>
        <w:t xml:space="preserve"> </w:t>
      </w:r>
      <w:r w:rsidRPr="0085270D">
        <w:rPr>
          <w:rFonts w:ascii="Times New Roman" w:eastAsia="SimSun" w:hAnsi="Times New Roman" w:cs="Traditional Arabic"/>
          <w:sz w:val="28"/>
          <w:szCs w:val="28"/>
          <w:rtl/>
          <w:lang w:eastAsia="zh-CN" w:bidi="ar-EG"/>
        </w:rPr>
        <w:t>أسقفًا بأبرشياتهم وقعوا على قرارات المجمع الخلقدوني المسكوني 451م وأيضًا الحكم الصادر ضد ديسقورس فأسماء هؤلاء الأساقفة هم</w:t>
      </w:r>
      <w:r w:rsidRPr="0085270D">
        <w:rPr>
          <w:rFonts w:ascii="Times New Roman" w:eastAsia="SimSun" w:hAnsi="Times New Roman" w:cs="Traditional Arabic"/>
          <w:sz w:val="28"/>
          <w:szCs w:val="28"/>
          <w:lang w:eastAsia="zh-CN" w:bidi="ar-EG"/>
        </w:rPr>
        <w:t>:</w:t>
      </w:r>
    </w:p>
    <w:p w14:paraId="7785F704"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أبلّو أسقف تانيس</w:t>
      </w:r>
      <w:r w:rsidRPr="00BC05C5">
        <w:rPr>
          <w:rFonts w:ascii="Times New Roman" w:eastAsia="SimSun" w:hAnsi="Times New Roman" w:cs="Traditional Arabic"/>
          <w:sz w:val="28"/>
          <w:szCs w:val="28"/>
          <w:lang w:eastAsia="zh-CN" w:bidi="ar-EG"/>
        </w:rPr>
        <w:t xml:space="preserve">. </w:t>
      </w:r>
    </w:p>
    <w:p w14:paraId="69624751"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2</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أثناسيوس أسقف بورسيروس</w:t>
      </w:r>
      <w:r w:rsidRPr="00BC05C5">
        <w:rPr>
          <w:rFonts w:ascii="Times New Roman" w:eastAsia="SimSun" w:hAnsi="Times New Roman" w:cs="Traditional Arabic"/>
          <w:sz w:val="28"/>
          <w:szCs w:val="28"/>
          <w:lang w:eastAsia="zh-CN" w:bidi="ar-EG"/>
        </w:rPr>
        <w:t xml:space="preserve">. </w:t>
      </w:r>
    </w:p>
    <w:p w14:paraId="7A56D9CB"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3</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أرسيو أسقف أفنيون</w:t>
      </w:r>
      <w:r w:rsidRPr="00BC05C5">
        <w:rPr>
          <w:rFonts w:ascii="Times New Roman" w:eastAsia="SimSun" w:hAnsi="Times New Roman" w:cs="Traditional Arabic"/>
          <w:sz w:val="28"/>
          <w:szCs w:val="28"/>
          <w:lang w:eastAsia="zh-CN" w:bidi="ar-EG"/>
        </w:rPr>
        <w:t xml:space="preserve">. </w:t>
      </w:r>
    </w:p>
    <w:p w14:paraId="70EE4C1C"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lastRenderedPageBreak/>
        <w:t>4</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أزنيوس أسقف سبنيتوس</w:t>
      </w:r>
      <w:r w:rsidRPr="00BC05C5">
        <w:rPr>
          <w:rFonts w:ascii="Times New Roman" w:eastAsia="SimSun" w:hAnsi="Times New Roman" w:cs="Traditional Arabic"/>
          <w:sz w:val="28"/>
          <w:szCs w:val="28"/>
          <w:lang w:eastAsia="zh-CN" w:bidi="ar-EG"/>
        </w:rPr>
        <w:t>.</w:t>
      </w:r>
    </w:p>
    <w:p w14:paraId="00EAC8AF"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5</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اسحاق أسقف هليراشتيا</w:t>
      </w:r>
      <w:r w:rsidRPr="00BC05C5">
        <w:rPr>
          <w:rFonts w:ascii="Times New Roman" w:eastAsia="SimSun" w:hAnsi="Times New Roman" w:cs="Traditional Arabic"/>
          <w:sz w:val="28"/>
          <w:szCs w:val="28"/>
          <w:lang w:eastAsia="zh-CN" w:bidi="ar-EG"/>
        </w:rPr>
        <w:t>.</w:t>
      </w:r>
    </w:p>
    <w:p w14:paraId="4A219473"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6</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إسطفانوس أسقف جرجا</w:t>
      </w:r>
      <w:r w:rsidRPr="00BC05C5">
        <w:rPr>
          <w:rFonts w:ascii="Times New Roman" w:eastAsia="SimSun" w:hAnsi="Times New Roman" w:cs="Traditional Arabic"/>
          <w:sz w:val="28"/>
          <w:szCs w:val="28"/>
          <w:lang w:eastAsia="zh-CN" w:bidi="ar-EG"/>
        </w:rPr>
        <w:t xml:space="preserve">. </w:t>
      </w:r>
    </w:p>
    <w:p w14:paraId="0548E66F"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7</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جنّاديوس أسقف هرموبوليس</w:t>
      </w:r>
      <w:r w:rsidRPr="00BC05C5">
        <w:rPr>
          <w:rFonts w:ascii="Times New Roman" w:eastAsia="SimSun" w:hAnsi="Times New Roman" w:cs="Traditional Arabic"/>
          <w:sz w:val="28"/>
          <w:szCs w:val="28"/>
          <w:lang w:eastAsia="zh-CN" w:bidi="ar-EG"/>
        </w:rPr>
        <w:t xml:space="preserve"> .</w:t>
      </w:r>
    </w:p>
    <w:p w14:paraId="58BCE96B"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8</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أولوجيوس أسقف اتريبيوس</w:t>
      </w:r>
      <w:r w:rsidRPr="00BC05C5">
        <w:rPr>
          <w:rFonts w:ascii="Times New Roman" w:eastAsia="SimSun" w:hAnsi="Times New Roman" w:cs="Traditional Arabic"/>
          <w:sz w:val="28"/>
          <w:szCs w:val="28"/>
          <w:lang w:eastAsia="zh-CN" w:bidi="ar-EG"/>
        </w:rPr>
        <w:t>.</w:t>
      </w:r>
    </w:p>
    <w:p w14:paraId="62539771"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9</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أولوجيوس أسقف اسربس</w:t>
      </w:r>
      <w:r w:rsidRPr="00BC05C5">
        <w:rPr>
          <w:rFonts w:ascii="Times New Roman" w:eastAsia="SimSun" w:hAnsi="Times New Roman" w:cs="Traditional Arabic"/>
          <w:sz w:val="28"/>
          <w:szCs w:val="28"/>
          <w:lang w:eastAsia="zh-CN" w:bidi="ar-EG"/>
        </w:rPr>
        <w:t>.</w:t>
      </w:r>
    </w:p>
    <w:p w14:paraId="3BE5C7A2"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10</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إيريناؤس أسقف اسنيوس</w:t>
      </w:r>
      <w:r w:rsidRPr="00BC05C5">
        <w:rPr>
          <w:rFonts w:ascii="Times New Roman" w:eastAsia="SimSun" w:hAnsi="Times New Roman" w:cs="Traditional Arabic"/>
          <w:sz w:val="28"/>
          <w:szCs w:val="28"/>
          <w:lang w:eastAsia="zh-CN" w:bidi="ar-EG"/>
        </w:rPr>
        <w:t xml:space="preserve">. </w:t>
      </w:r>
    </w:p>
    <w:p w14:paraId="792855CF"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11</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إيسيذوروس أسقف سزورا</w:t>
      </w:r>
      <w:r w:rsidRPr="00BC05C5">
        <w:rPr>
          <w:rFonts w:ascii="Times New Roman" w:eastAsia="SimSun" w:hAnsi="Times New Roman" w:cs="Traditional Arabic"/>
          <w:sz w:val="28"/>
          <w:szCs w:val="28"/>
          <w:lang w:eastAsia="zh-CN" w:bidi="ar-EG"/>
        </w:rPr>
        <w:t xml:space="preserve"> </w:t>
      </w:r>
    </w:p>
    <w:p w14:paraId="1B70DCBD"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12</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بزمينوس أسقف بارالوس</w:t>
      </w:r>
      <w:r w:rsidRPr="00BC05C5">
        <w:rPr>
          <w:rFonts w:ascii="Times New Roman" w:eastAsia="SimSun" w:hAnsi="Times New Roman" w:cs="Traditional Arabic"/>
          <w:sz w:val="28"/>
          <w:szCs w:val="28"/>
          <w:lang w:eastAsia="zh-CN" w:bidi="ar-EG"/>
        </w:rPr>
        <w:t xml:space="preserve"> . </w:t>
      </w:r>
    </w:p>
    <w:p w14:paraId="53D0FFEC"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13</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بولص أسقف قيص</w:t>
      </w:r>
      <w:r w:rsidRPr="00BC05C5">
        <w:rPr>
          <w:rFonts w:ascii="Times New Roman" w:eastAsia="SimSun" w:hAnsi="Times New Roman" w:cs="Traditional Arabic"/>
          <w:sz w:val="28"/>
          <w:szCs w:val="28"/>
          <w:lang w:eastAsia="zh-CN" w:bidi="ar-EG"/>
        </w:rPr>
        <w:t>.</w:t>
      </w:r>
    </w:p>
    <w:p w14:paraId="13F6E298"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14</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تيدولو أسقف تيزالا</w:t>
      </w:r>
      <w:r w:rsidRPr="00BC05C5">
        <w:rPr>
          <w:rFonts w:ascii="Times New Roman" w:eastAsia="SimSun" w:hAnsi="Times New Roman" w:cs="Traditional Arabic"/>
          <w:sz w:val="28"/>
          <w:szCs w:val="28"/>
          <w:lang w:eastAsia="zh-CN" w:bidi="ar-EG"/>
        </w:rPr>
        <w:t xml:space="preserve">. </w:t>
      </w:r>
    </w:p>
    <w:p w14:paraId="015F9D3E"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15</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ثاوفيليوس أسقف أرسينو</w:t>
      </w:r>
      <w:r w:rsidRPr="00BC05C5">
        <w:rPr>
          <w:rFonts w:ascii="Times New Roman" w:eastAsia="SimSun" w:hAnsi="Times New Roman" w:cs="Traditional Arabic"/>
          <w:sz w:val="28"/>
          <w:szCs w:val="28"/>
          <w:lang w:eastAsia="zh-CN" w:bidi="ar-EG"/>
        </w:rPr>
        <w:t>.</w:t>
      </w:r>
    </w:p>
    <w:p w14:paraId="4C1FF398"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16</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ثاوفيليوس أسقف كيليواپاتريس</w:t>
      </w:r>
      <w:r w:rsidRPr="00BC05C5">
        <w:rPr>
          <w:rFonts w:ascii="Times New Roman" w:eastAsia="SimSun" w:hAnsi="Times New Roman" w:cs="Traditional Arabic"/>
          <w:sz w:val="28"/>
          <w:szCs w:val="28"/>
          <w:lang w:eastAsia="zh-CN" w:bidi="ar-EG"/>
        </w:rPr>
        <w:t>.</w:t>
      </w:r>
    </w:p>
    <w:p w14:paraId="00D0DE2C"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17</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جيناري أسقف بنتابولبيس</w:t>
      </w:r>
      <w:r w:rsidRPr="00BC05C5">
        <w:rPr>
          <w:rFonts w:ascii="Times New Roman" w:eastAsia="SimSun" w:hAnsi="Times New Roman" w:cs="Traditional Arabic"/>
          <w:sz w:val="28"/>
          <w:szCs w:val="28"/>
          <w:lang w:eastAsia="zh-CN" w:bidi="ar-EG"/>
        </w:rPr>
        <w:t>.</w:t>
      </w:r>
    </w:p>
    <w:p w14:paraId="67E7F5A7"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18</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سابين أسقف بوتوس</w:t>
      </w:r>
      <w:r w:rsidRPr="00BC05C5">
        <w:rPr>
          <w:rFonts w:ascii="Times New Roman" w:eastAsia="SimSun" w:hAnsi="Times New Roman" w:cs="Traditional Arabic"/>
          <w:sz w:val="28"/>
          <w:szCs w:val="28"/>
          <w:lang w:eastAsia="zh-CN" w:bidi="ar-EG"/>
        </w:rPr>
        <w:t xml:space="preserve">. </w:t>
      </w:r>
    </w:p>
    <w:p w14:paraId="48C8064C"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19</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سابينوس أسقف بوش</w:t>
      </w:r>
      <w:r w:rsidRPr="00BC05C5">
        <w:rPr>
          <w:rFonts w:ascii="Times New Roman" w:eastAsia="SimSun" w:hAnsi="Times New Roman" w:cs="Traditional Arabic"/>
          <w:sz w:val="28"/>
          <w:szCs w:val="28"/>
          <w:lang w:eastAsia="zh-CN" w:bidi="ar-EG"/>
        </w:rPr>
        <w:t>.</w:t>
      </w:r>
    </w:p>
    <w:p w14:paraId="3CA675DD"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20</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كالورسيرو أسقف ارسونويتا</w:t>
      </w:r>
      <w:r w:rsidRPr="00BC05C5">
        <w:rPr>
          <w:rFonts w:ascii="Times New Roman" w:eastAsia="SimSun" w:hAnsi="Times New Roman" w:cs="Traditional Arabic"/>
          <w:sz w:val="28"/>
          <w:szCs w:val="28"/>
          <w:lang w:eastAsia="zh-CN" w:bidi="ar-EG"/>
        </w:rPr>
        <w:t>.</w:t>
      </w:r>
    </w:p>
    <w:p w14:paraId="59047A79"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21</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مكاريوس أسقف كاباسا</w:t>
      </w:r>
      <w:r w:rsidRPr="00BC05C5">
        <w:rPr>
          <w:rFonts w:ascii="Times New Roman" w:eastAsia="SimSun" w:hAnsi="Times New Roman" w:cs="Traditional Arabic"/>
          <w:sz w:val="28"/>
          <w:szCs w:val="28"/>
          <w:lang w:eastAsia="zh-CN" w:bidi="ar-EG"/>
        </w:rPr>
        <w:t xml:space="preserve">. </w:t>
      </w:r>
    </w:p>
    <w:p w14:paraId="1BDB4FF9"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22</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ميليتيوس أسقف هيليبوليس</w:t>
      </w:r>
      <w:r w:rsidRPr="00BC05C5">
        <w:rPr>
          <w:rFonts w:ascii="Times New Roman" w:eastAsia="SimSun" w:hAnsi="Times New Roman" w:cs="Traditional Arabic"/>
          <w:sz w:val="28"/>
          <w:szCs w:val="28"/>
          <w:lang w:eastAsia="zh-CN" w:bidi="ar-EG"/>
        </w:rPr>
        <w:t xml:space="preserve">. </w:t>
      </w:r>
    </w:p>
    <w:p w14:paraId="4797B908"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23</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نسطور أسقف فراجونوس</w:t>
      </w:r>
      <w:r w:rsidRPr="00BC05C5">
        <w:rPr>
          <w:rFonts w:ascii="Times New Roman" w:eastAsia="SimSun" w:hAnsi="Times New Roman" w:cs="Traditional Arabic"/>
          <w:sz w:val="28"/>
          <w:szCs w:val="28"/>
          <w:lang w:eastAsia="zh-CN" w:bidi="ar-EG"/>
        </w:rPr>
        <w:t xml:space="preserve">. </w:t>
      </w:r>
    </w:p>
    <w:p w14:paraId="22A23CE1"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24</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هيركوس أسقف صيوت</w:t>
      </w:r>
      <w:r w:rsidRPr="00BC05C5">
        <w:rPr>
          <w:rFonts w:ascii="Times New Roman" w:eastAsia="SimSun" w:hAnsi="Times New Roman" w:cs="Traditional Arabic"/>
          <w:sz w:val="28"/>
          <w:szCs w:val="28"/>
          <w:lang w:eastAsia="zh-CN" w:bidi="ar-EG"/>
        </w:rPr>
        <w:t>.</w:t>
      </w:r>
    </w:p>
    <w:p w14:paraId="45063677" w14:textId="77777777" w:rsidR="003E6344" w:rsidRPr="00BC05C5" w:rsidRDefault="003E6344" w:rsidP="003E6344">
      <w:pPr>
        <w:bidi/>
        <w:spacing w:after="0" w:line="240" w:lineRule="auto"/>
        <w:jc w:val="both"/>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t>25</w:t>
      </w:r>
      <w:r w:rsidRPr="00BC05C5">
        <w:rPr>
          <w:rFonts w:ascii="Times New Roman" w:eastAsia="SimSun" w:hAnsi="Times New Roman" w:cs="Traditional Arabic"/>
          <w:sz w:val="28"/>
          <w:szCs w:val="28"/>
          <w:lang w:eastAsia="zh-CN" w:bidi="ar-EG"/>
        </w:rPr>
        <w:t>-</w:t>
      </w:r>
      <w:r w:rsidRPr="00BC05C5">
        <w:rPr>
          <w:rFonts w:ascii="Times New Roman" w:eastAsia="SimSun" w:hAnsi="Times New Roman" w:cs="Traditional Arabic"/>
          <w:sz w:val="28"/>
          <w:szCs w:val="28"/>
          <w:rtl/>
          <w:lang w:eastAsia="zh-CN" w:bidi="ar-EG"/>
        </w:rPr>
        <w:t>الأنبا يانواريوس أسقف الأتنت</w:t>
      </w:r>
      <w:r w:rsidRPr="00BC05C5">
        <w:rPr>
          <w:rFonts w:ascii="Times New Roman" w:eastAsia="SimSun" w:hAnsi="Times New Roman" w:cs="Traditional Arabic"/>
          <w:sz w:val="28"/>
          <w:szCs w:val="28"/>
          <w:lang w:eastAsia="zh-CN" w:bidi="ar-EG"/>
        </w:rPr>
        <w:t>.</w:t>
      </w:r>
    </w:p>
    <w:p w14:paraId="1A644BF3" w14:textId="2E457491" w:rsidR="003E6344" w:rsidRPr="00BC05C5" w:rsidRDefault="003E6344" w:rsidP="003E6344">
      <w:pPr>
        <w:bidi/>
        <w:spacing w:after="0" w:line="240" w:lineRule="auto"/>
        <w:rPr>
          <w:rFonts w:ascii="Traditional Arabic" w:hAnsi="Traditional Arabic" w:cs="Traditional Arabic"/>
          <w:b/>
          <w:bCs/>
          <w:sz w:val="28"/>
          <w:szCs w:val="28"/>
          <w:vertAlign w:val="superscript"/>
          <w:rtl/>
        </w:rPr>
      </w:pPr>
      <w:r w:rsidRPr="00BC05C5">
        <w:rPr>
          <w:rFonts w:ascii="Traditional Arabic" w:hAnsi="Traditional Arabic" w:cs="Traditional Arabic" w:hint="cs"/>
          <w:sz w:val="28"/>
          <w:szCs w:val="28"/>
          <w:rtl/>
        </w:rPr>
        <w:t xml:space="preserve">26- </w:t>
      </w:r>
      <w:r w:rsidRPr="00BC05C5">
        <w:rPr>
          <w:rFonts w:ascii="Traditional Arabic" w:hAnsi="Traditional Arabic" w:cs="Traditional Arabic"/>
          <w:sz w:val="28"/>
          <w:szCs w:val="28"/>
          <w:rtl/>
        </w:rPr>
        <w:t xml:space="preserve">الأنبا يوحنا أسقف </w:t>
      </w:r>
      <w:proofErr w:type="spellStart"/>
      <w:r w:rsidRPr="00BC05C5">
        <w:rPr>
          <w:rFonts w:ascii="Traditional Arabic" w:hAnsi="Traditional Arabic" w:cs="Traditional Arabic"/>
          <w:sz w:val="28"/>
          <w:szCs w:val="28"/>
          <w:rtl/>
        </w:rPr>
        <w:t>إبسينيكوس</w:t>
      </w:r>
      <w:proofErr w:type="spellEnd"/>
      <w:r w:rsidRPr="00BC05C5">
        <w:rPr>
          <w:rFonts w:ascii="Traditional Arabic" w:hAnsi="Traditional Arabic" w:cs="Traditional Arabic"/>
          <w:b/>
          <w:bCs/>
          <w:sz w:val="28"/>
          <w:szCs w:val="28"/>
          <w:vertAlign w:val="superscript"/>
          <w:rtl/>
        </w:rPr>
        <w:footnoteReference w:id="17"/>
      </w:r>
      <w:r w:rsidRPr="00BC05C5">
        <w:rPr>
          <w:rFonts w:ascii="Traditional Arabic" w:hAnsi="Traditional Arabic" w:cs="Traditional Arabic" w:hint="cs"/>
          <w:b/>
          <w:bCs/>
          <w:sz w:val="28"/>
          <w:szCs w:val="28"/>
          <w:vertAlign w:val="superscript"/>
          <w:rtl/>
        </w:rPr>
        <w:t>.</w:t>
      </w:r>
    </w:p>
    <w:p w14:paraId="3995BC43" w14:textId="40642B29" w:rsidR="0085270D" w:rsidRPr="00BC05C5" w:rsidRDefault="0085270D" w:rsidP="0085270D">
      <w:pPr>
        <w:bidi/>
        <w:spacing w:after="0" w:line="240" w:lineRule="auto"/>
        <w:rPr>
          <w:rFonts w:ascii="Traditional Arabic" w:hAnsi="Traditional Arabic" w:cs="Traditional Arabic"/>
          <w:b/>
          <w:bCs/>
          <w:sz w:val="28"/>
          <w:szCs w:val="28"/>
          <w:vertAlign w:val="superscript"/>
          <w:rtl/>
        </w:rPr>
      </w:pPr>
    </w:p>
    <w:p w14:paraId="5DD88F0C" w14:textId="2EA0D20C" w:rsidR="0085270D" w:rsidRPr="00BC05C5" w:rsidRDefault="0085270D" w:rsidP="00362BB9">
      <w:pPr>
        <w:pStyle w:val="Paragrafoelenco"/>
        <w:numPr>
          <w:ilvl w:val="0"/>
          <w:numId w:val="4"/>
        </w:numPr>
        <w:bidi/>
        <w:spacing w:after="0" w:line="240" w:lineRule="auto"/>
        <w:jc w:val="both"/>
        <w:rPr>
          <w:rFonts w:ascii="Times New Roman" w:eastAsia="SimSun" w:hAnsi="Times New Roman" w:cs="Traditional Arabic"/>
          <w:b/>
          <w:bCs/>
          <w:sz w:val="28"/>
          <w:szCs w:val="28"/>
          <w:rtl/>
          <w:lang w:eastAsia="zh-CN" w:bidi="ar-EG"/>
        </w:rPr>
      </w:pPr>
      <w:r w:rsidRPr="00BC05C5">
        <w:rPr>
          <w:rFonts w:ascii="Times New Roman" w:eastAsia="SimSun" w:hAnsi="Times New Roman" w:cs="Traditional Arabic" w:hint="cs"/>
          <w:b/>
          <w:bCs/>
          <w:sz w:val="28"/>
          <w:szCs w:val="28"/>
          <w:rtl/>
          <w:lang w:eastAsia="zh-CN" w:bidi="ar-EG"/>
        </w:rPr>
        <w:t xml:space="preserve">الشهادة الثانية: </w:t>
      </w:r>
    </w:p>
    <w:p w14:paraId="6AA6E9D4" w14:textId="40E9BE41" w:rsidR="0085270D" w:rsidRPr="00BC05C5" w:rsidRDefault="0085270D" w:rsidP="0085270D">
      <w:pPr>
        <w:bidi/>
        <w:spacing w:after="0" w:line="240" w:lineRule="auto"/>
        <w:rPr>
          <w:rFonts w:ascii="Times New Roman" w:eastAsia="SimSun" w:hAnsi="Times New Roman" w:cs="Traditional Arabic"/>
          <w:sz w:val="28"/>
          <w:szCs w:val="28"/>
          <w:rtl/>
          <w:lang w:eastAsia="zh-CN" w:bidi="ar-EG"/>
        </w:rPr>
      </w:pPr>
      <w:r w:rsidRPr="00BC05C5">
        <w:rPr>
          <w:rFonts w:ascii="Times New Roman" w:eastAsia="SimSun" w:hAnsi="Times New Roman" w:cs="Traditional Arabic"/>
          <w:sz w:val="28"/>
          <w:szCs w:val="28"/>
          <w:rtl/>
          <w:lang w:eastAsia="zh-CN" w:bidi="ar-EG"/>
        </w:rPr>
        <w:lastRenderedPageBreak/>
        <w:t xml:space="preserve">يذكر الأنبا ساويروس بن المقفع بأنه يوجد عدد من الأقباط الملكيين الذين اعتنقوا المذهب </w:t>
      </w:r>
      <w:r w:rsidRPr="00BC05C5">
        <w:rPr>
          <w:rFonts w:ascii="Times New Roman" w:eastAsia="SimSun" w:hAnsi="Times New Roman" w:cs="Traditional Arabic" w:hint="cs"/>
          <w:sz w:val="28"/>
          <w:szCs w:val="28"/>
          <w:rtl/>
          <w:lang w:eastAsia="zh-CN" w:bidi="ar-EG"/>
        </w:rPr>
        <w:t>الخلقدوني</w:t>
      </w:r>
      <w:r w:rsidRPr="00BC05C5">
        <w:rPr>
          <w:rFonts w:ascii="Times New Roman" w:eastAsia="SimSun" w:hAnsi="Times New Roman" w:cs="Traditional Arabic"/>
          <w:position w:val="6"/>
          <w:sz w:val="28"/>
          <w:szCs w:val="28"/>
          <w:rtl/>
          <w:lang w:eastAsia="zh-CN" w:bidi="ar-EG"/>
        </w:rPr>
        <w:footnoteReference w:id="18"/>
      </w:r>
      <w:r w:rsidRPr="00BC05C5">
        <w:rPr>
          <w:rFonts w:ascii="Times New Roman" w:eastAsia="SimSun" w:hAnsi="Times New Roman" w:cs="Traditional Arabic" w:hint="cs"/>
          <w:sz w:val="28"/>
          <w:szCs w:val="28"/>
          <w:rtl/>
          <w:lang w:eastAsia="zh-CN" w:bidi="ar-EG"/>
        </w:rPr>
        <w:t>.</w:t>
      </w:r>
      <w:r w:rsidRPr="00BC05C5">
        <w:rPr>
          <w:rFonts w:ascii="Times New Roman" w:eastAsia="SimSun" w:hAnsi="Times New Roman" w:cs="Traditional Arabic"/>
          <w:sz w:val="28"/>
          <w:szCs w:val="28"/>
          <w:rtl/>
          <w:lang w:eastAsia="zh-CN" w:bidi="ar-EG"/>
        </w:rPr>
        <w:t xml:space="preserve"> وبقي عدد قليل من المصريين أمينًا على قرارات المجمع المسكوني الخلقدوني المنعقد سنة 451</w:t>
      </w:r>
      <w:r w:rsidRPr="00BC05C5">
        <w:rPr>
          <w:rFonts w:ascii="Times New Roman" w:eastAsia="SimSun" w:hAnsi="Times New Roman" w:cs="Traditional Arabic" w:hint="cs"/>
          <w:sz w:val="28"/>
          <w:szCs w:val="28"/>
          <w:rtl/>
          <w:lang w:eastAsia="zh-CN" w:bidi="ar-EG"/>
        </w:rPr>
        <w:t>م</w:t>
      </w:r>
      <w:r w:rsidRPr="00BC05C5">
        <w:rPr>
          <w:rFonts w:ascii="Times New Roman" w:eastAsia="SimSun" w:hAnsi="Times New Roman" w:cs="Traditional Arabic"/>
          <w:position w:val="6"/>
          <w:sz w:val="28"/>
          <w:szCs w:val="28"/>
          <w:rtl/>
          <w:lang w:eastAsia="zh-CN" w:bidi="ar-EG"/>
        </w:rPr>
        <w:footnoteReference w:id="19"/>
      </w:r>
      <w:r w:rsidRPr="00BC05C5">
        <w:rPr>
          <w:rFonts w:ascii="Times New Roman" w:eastAsia="SimSun" w:hAnsi="Times New Roman" w:cs="Traditional Arabic" w:hint="cs"/>
          <w:sz w:val="28"/>
          <w:szCs w:val="28"/>
          <w:rtl/>
          <w:lang w:eastAsia="zh-CN" w:bidi="ar-EG"/>
        </w:rPr>
        <w:t>.</w:t>
      </w:r>
      <w:r w:rsidRPr="00BC05C5">
        <w:rPr>
          <w:rFonts w:ascii="Times New Roman" w:eastAsia="SimSun" w:hAnsi="Times New Roman" w:cs="Traditional Arabic"/>
          <w:sz w:val="28"/>
          <w:szCs w:val="28"/>
          <w:rtl/>
          <w:lang w:eastAsia="zh-CN" w:bidi="ar-EG"/>
        </w:rPr>
        <w:t xml:space="preserve">  </w:t>
      </w:r>
    </w:p>
    <w:p w14:paraId="623491FD" w14:textId="15D17C11" w:rsidR="0085270D" w:rsidRPr="00BC05C5" w:rsidRDefault="0085270D" w:rsidP="0085270D">
      <w:pPr>
        <w:bidi/>
        <w:spacing w:after="0" w:line="240" w:lineRule="auto"/>
        <w:rPr>
          <w:rFonts w:ascii="Times New Roman" w:eastAsia="SimSun" w:hAnsi="Times New Roman" w:cs="Traditional Arabic"/>
          <w:sz w:val="28"/>
          <w:szCs w:val="28"/>
          <w:rtl/>
          <w:lang w:eastAsia="zh-CN" w:bidi="ar-EG"/>
        </w:rPr>
      </w:pPr>
    </w:p>
    <w:p w14:paraId="209153E5" w14:textId="53C96114" w:rsidR="0085270D" w:rsidRPr="00BC05C5" w:rsidRDefault="0085270D" w:rsidP="00362BB9">
      <w:pPr>
        <w:pStyle w:val="Paragrafoelenco"/>
        <w:numPr>
          <w:ilvl w:val="0"/>
          <w:numId w:val="4"/>
        </w:numPr>
        <w:bidi/>
        <w:spacing w:after="0" w:line="240" w:lineRule="auto"/>
        <w:jc w:val="both"/>
        <w:rPr>
          <w:rFonts w:ascii="Times New Roman" w:eastAsia="SimSun" w:hAnsi="Times New Roman" w:cs="Traditional Arabic"/>
          <w:b/>
          <w:bCs/>
          <w:sz w:val="28"/>
          <w:szCs w:val="28"/>
          <w:rtl/>
          <w:lang w:eastAsia="zh-CN" w:bidi="ar-EG"/>
        </w:rPr>
      </w:pPr>
      <w:r w:rsidRPr="00BC05C5">
        <w:rPr>
          <w:rFonts w:ascii="Times New Roman" w:eastAsia="SimSun" w:hAnsi="Times New Roman" w:cs="Traditional Arabic" w:hint="cs"/>
          <w:b/>
          <w:bCs/>
          <w:sz w:val="28"/>
          <w:szCs w:val="28"/>
          <w:rtl/>
          <w:lang w:eastAsia="zh-CN" w:bidi="ar-EG"/>
        </w:rPr>
        <w:t>الشهادة الثالثة:</w:t>
      </w:r>
    </w:p>
    <w:p w14:paraId="1E41814D" w14:textId="77777777" w:rsidR="0085270D" w:rsidRPr="0085270D" w:rsidRDefault="0085270D" w:rsidP="0085270D">
      <w:pPr>
        <w:bidi/>
        <w:spacing w:after="0" w:line="240" w:lineRule="auto"/>
        <w:jc w:val="both"/>
        <w:rPr>
          <w:rFonts w:ascii="Traditional Arabic" w:eastAsia="Calibri" w:hAnsi="Traditional Arabic" w:cs="Traditional Arabic"/>
          <w:sz w:val="28"/>
          <w:szCs w:val="28"/>
          <w:rtl/>
        </w:rPr>
      </w:pPr>
      <w:r w:rsidRPr="0085270D">
        <w:rPr>
          <w:rFonts w:ascii="Traditional Arabic" w:eastAsia="Calibri" w:hAnsi="Traditional Arabic" w:cs="Traditional Arabic"/>
          <w:sz w:val="28"/>
          <w:szCs w:val="28"/>
          <w:rtl/>
        </w:rPr>
        <w:t xml:space="preserve">فحينئذ اجتمع جميع الأساقفة وعلى رأسهم الأنبا </w:t>
      </w:r>
      <w:proofErr w:type="spellStart"/>
      <w:r w:rsidRPr="0085270D">
        <w:rPr>
          <w:rFonts w:ascii="Traditional Arabic" w:eastAsia="Calibri" w:hAnsi="Traditional Arabic" w:cs="Traditional Arabic"/>
          <w:sz w:val="28"/>
          <w:szCs w:val="28"/>
          <w:rtl/>
        </w:rPr>
        <w:t>مكاريوس</w:t>
      </w:r>
      <w:proofErr w:type="spellEnd"/>
      <w:r w:rsidRPr="0085270D">
        <w:rPr>
          <w:rFonts w:ascii="Traditional Arabic" w:eastAsia="Calibri" w:hAnsi="Traditional Arabic" w:cs="Traditional Arabic"/>
          <w:sz w:val="28"/>
          <w:szCs w:val="28"/>
          <w:rtl/>
        </w:rPr>
        <w:t xml:space="preserve"> أسقف </w:t>
      </w:r>
      <w:proofErr w:type="spellStart"/>
      <w:r w:rsidRPr="0085270D">
        <w:rPr>
          <w:rFonts w:ascii="Traditional Arabic" w:eastAsia="Calibri" w:hAnsi="Traditional Arabic" w:cs="Traditional Arabic"/>
          <w:sz w:val="28"/>
          <w:szCs w:val="28"/>
          <w:rtl/>
        </w:rPr>
        <w:t>كاباسا</w:t>
      </w:r>
      <w:proofErr w:type="spellEnd"/>
      <w:r w:rsidRPr="0085270D">
        <w:rPr>
          <w:rFonts w:ascii="Traditional Arabic" w:eastAsia="Calibri" w:hAnsi="Traditional Arabic" w:cs="Traditional Arabic"/>
          <w:sz w:val="28"/>
          <w:szCs w:val="28"/>
          <w:vertAlign w:val="superscript"/>
          <w:rtl/>
        </w:rPr>
        <w:footnoteReference w:id="20"/>
      </w:r>
      <w:r w:rsidRPr="0085270D">
        <w:rPr>
          <w:rFonts w:ascii="Traditional Arabic" w:eastAsia="Calibri" w:hAnsi="Traditional Arabic" w:cs="Traditional Arabic"/>
          <w:sz w:val="28"/>
          <w:szCs w:val="28"/>
          <w:rtl/>
        </w:rPr>
        <w:t xml:space="preserve"> الذي وقّع على أحكام المجمع ورسالة البابا </w:t>
      </w:r>
      <w:proofErr w:type="spellStart"/>
      <w:r w:rsidRPr="0085270D">
        <w:rPr>
          <w:rFonts w:ascii="Traditional Arabic" w:eastAsia="Calibri" w:hAnsi="Traditional Arabic" w:cs="Traditional Arabic"/>
          <w:sz w:val="28"/>
          <w:szCs w:val="28"/>
          <w:rtl/>
        </w:rPr>
        <w:t>لاون</w:t>
      </w:r>
      <w:proofErr w:type="spellEnd"/>
      <w:r w:rsidRPr="0085270D">
        <w:rPr>
          <w:rFonts w:ascii="Traditional Arabic" w:eastAsia="Calibri" w:hAnsi="Traditional Arabic" w:cs="Traditional Arabic"/>
          <w:sz w:val="28"/>
          <w:szCs w:val="28"/>
          <w:rtl/>
        </w:rPr>
        <w:t xml:space="preserve"> إلى </w:t>
      </w:r>
      <w:proofErr w:type="spellStart"/>
      <w:r w:rsidRPr="0085270D">
        <w:rPr>
          <w:rFonts w:ascii="Traditional Arabic" w:eastAsia="Calibri" w:hAnsi="Traditional Arabic" w:cs="Traditional Arabic"/>
          <w:sz w:val="28"/>
          <w:szCs w:val="28"/>
          <w:rtl/>
        </w:rPr>
        <w:t>فلاڤيانوس</w:t>
      </w:r>
      <w:proofErr w:type="spellEnd"/>
      <w:r w:rsidRPr="0085270D">
        <w:rPr>
          <w:rFonts w:ascii="Traditional Arabic" w:eastAsia="Calibri" w:hAnsi="Traditional Arabic" w:cs="Traditional Arabic"/>
          <w:sz w:val="28"/>
          <w:szCs w:val="28"/>
          <w:rtl/>
        </w:rPr>
        <w:t xml:space="preserve"> </w:t>
      </w:r>
      <w:proofErr w:type="spellStart"/>
      <w:r w:rsidRPr="0085270D">
        <w:rPr>
          <w:rFonts w:ascii="Traditional Arabic" w:eastAsia="Calibri" w:hAnsi="Traditional Arabic" w:cs="Traditional Arabic"/>
          <w:sz w:val="28"/>
          <w:szCs w:val="28"/>
          <w:rtl/>
        </w:rPr>
        <w:t>القسطنطيني</w:t>
      </w:r>
      <w:proofErr w:type="spellEnd"/>
      <w:r w:rsidRPr="0085270D">
        <w:rPr>
          <w:rFonts w:ascii="Traditional Arabic" w:eastAsia="Calibri" w:hAnsi="Traditional Arabic" w:cs="Traditional Arabic" w:hint="cs"/>
          <w:sz w:val="28"/>
          <w:szCs w:val="28"/>
          <w:rtl/>
        </w:rPr>
        <w:t>.</w:t>
      </w:r>
      <w:r w:rsidRPr="0085270D">
        <w:rPr>
          <w:rFonts w:ascii="Traditional Arabic" w:eastAsia="Calibri" w:hAnsi="Traditional Arabic" w:cs="Traditional Arabic"/>
          <w:sz w:val="28"/>
          <w:szCs w:val="28"/>
          <w:rtl/>
        </w:rPr>
        <w:t xml:space="preserve"> ولدى عودته مع ثلاثة من رفاقه إلى الإسكندرية عمل على </w:t>
      </w:r>
      <w:r w:rsidRPr="0085270D">
        <w:rPr>
          <w:rFonts w:ascii="Traditional Arabic" w:eastAsia="Calibri" w:hAnsi="Traditional Arabic" w:cs="Traditional Arabic" w:hint="cs"/>
          <w:sz w:val="28"/>
          <w:szCs w:val="28"/>
          <w:rtl/>
        </w:rPr>
        <w:t xml:space="preserve">انتخاب </w:t>
      </w:r>
      <w:proofErr w:type="spellStart"/>
      <w:r w:rsidRPr="0085270D">
        <w:rPr>
          <w:rFonts w:ascii="Traditional Arabic" w:eastAsia="Calibri" w:hAnsi="Traditional Arabic" w:cs="Traditional Arabic"/>
          <w:sz w:val="28"/>
          <w:szCs w:val="28"/>
          <w:rtl/>
        </w:rPr>
        <w:t>بريتوريوس</w:t>
      </w:r>
      <w:proofErr w:type="spellEnd"/>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Pr>
        <w:t>Pretorius)</w:t>
      </w:r>
      <w:r w:rsidRPr="0085270D">
        <w:rPr>
          <w:rFonts w:ascii="Traditional Arabic" w:eastAsia="Calibri" w:hAnsi="Traditional Arabic" w:cs="Traditional Arabic" w:hint="cs"/>
          <w:sz w:val="28"/>
          <w:szCs w:val="28"/>
          <w:rtl/>
        </w:rPr>
        <w:t>)</w:t>
      </w:r>
      <w:r w:rsidRPr="0085270D">
        <w:rPr>
          <w:rFonts w:ascii="Traditional Arabic" w:eastAsia="Calibri" w:hAnsi="Traditional Arabic" w:cs="Traditional Arabic"/>
          <w:sz w:val="28"/>
          <w:szCs w:val="28"/>
          <w:rtl/>
        </w:rPr>
        <w:t xml:space="preserve"> محل </w:t>
      </w:r>
      <w:proofErr w:type="spellStart"/>
      <w:r w:rsidRPr="0085270D">
        <w:rPr>
          <w:rFonts w:ascii="Traditional Arabic" w:eastAsia="Calibri" w:hAnsi="Traditional Arabic" w:cs="Traditional Arabic"/>
          <w:sz w:val="28"/>
          <w:szCs w:val="28"/>
          <w:rtl/>
        </w:rPr>
        <w:t>ديسقوروس</w:t>
      </w:r>
      <w:proofErr w:type="spellEnd"/>
      <w:r w:rsidRPr="0085270D">
        <w:rPr>
          <w:rFonts w:ascii="Traditional Arabic" w:eastAsia="Calibri" w:hAnsi="Traditional Arabic" w:cs="Traditional Arabic"/>
          <w:sz w:val="28"/>
          <w:szCs w:val="28"/>
          <w:rtl/>
        </w:rPr>
        <w:t>.</w:t>
      </w:r>
      <w:r w:rsidRPr="0085270D">
        <w:rPr>
          <w:rFonts w:ascii="Traditional Arabic" w:eastAsia="Calibri" w:hAnsi="Traditional Arabic" w:cs="Traditional Arabic"/>
          <w:sz w:val="28"/>
          <w:szCs w:val="28"/>
          <w:vertAlign w:val="superscript"/>
          <w:rtl/>
        </w:rPr>
        <w:footnoteReference w:id="21"/>
      </w:r>
      <w:r w:rsidRPr="0085270D">
        <w:rPr>
          <w:rFonts w:ascii="Traditional Arabic" w:eastAsia="Calibri" w:hAnsi="Traditional Arabic" w:cs="Traditional Arabic"/>
          <w:sz w:val="28"/>
          <w:szCs w:val="28"/>
          <w:rtl/>
        </w:rPr>
        <w:t xml:space="preserve"> وأيضًا الأنبا </w:t>
      </w:r>
      <w:proofErr w:type="spellStart"/>
      <w:r w:rsidRPr="0085270D">
        <w:rPr>
          <w:rFonts w:ascii="Traditional Arabic" w:eastAsia="Calibri" w:hAnsi="Traditional Arabic" w:cs="Traditional Arabic"/>
          <w:sz w:val="28"/>
          <w:szCs w:val="28"/>
          <w:rtl/>
        </w:rPr>
        <w:t>نسطور</w:t>
      </w:r>
      <w:proofErr w:type="spellEnd"/>
      <w:r w:rsidRPr="0085270D">
        <w:rPr>
          <w:rFonts w:ascii="Traditional Arabic" w:eastAsia="Calibri" w:hAnsi="Traditional Arabic" w:cs="Traditional Arabic"/>
          <w:sz w:val="28"/>
          <w:szCs w:val="28"/>
          <w:rtl/>
        </w:rPr>
        <w:t xml:space="preserve"> أسقف </w:t>
      </w:r>
      <w:proofErr w:type="spellStart"/>
      <w:r w:rsidRPr="0085270D">
        <w:rPr>
          <w:rFonts w:ascii="Traditional Arabic" w:eastAsia="Calibri" w:hAnsi="Traditional Arabic" w:cs="Traditional Arabic"/>
          <w:sz w:val="28"/>
          <w:szCs w:val="28"/>
          <w:rtl/>
        </w:rPr>
        <w:t>فراجونيس</w:t>
      </w:r>
      <w:proofErr w:type="spellEnd"/>
      <w:r w:rsidRPr="0085270D">
        <w:rPr>
          <w:rFonts w:ascii="Traditional Arabic" w:eastAsia="Calibri" w:hAnsi="Traditional Arabic" w:cs="Traditional Arabic"/>
          <w:sz w:val="28"/>
          <w:szCs w:val="28"/>
          <w:rtl/>
        </w:rPr>
        <w:t xml:space="preserve"> من أشدّ المتمسكين بالإيمان الكاثوليكي، وفي مجمع </w:t>
      </w:r>
      <w:proofErr w:type="spellStart"/>
      <w:r w:rsidRPr="0085270D">
        <w:rPr>
          <w:rFonts w:ascii="Traditional Arabic" w:eastAsia="Calibri" w:hAnsi="Traditional Arabic" w:cs="Traditional Arabic"/>
          <w:sz w:val="28"/>
          <w:szCs w:val="28"/>
          <w:rtl/>
        </w:rPr>
        <w:t>خلقدونيا</w:t>
      </w:r>
      <w:proofErr w:type="spellEnd"/>
      <w:r w:rsidRPr="0085270D">
        <w:rPr>
          <w:rFonts w:ascii="Traditional Arabic" w:eastAsia="Calibri" w:hAnsi="Traditional Arabic" w:cs="Traditional Arabic"/>
          <w:sz w:val="28"/>
          <w:szCs w:val="28"/>
          <w:rtl/>
        </w:rPr>
        <w:t xml:space="preserve"> عارض علنًا في الجلسة الأولى حكم </w:t>
      </w:r>
      <w:proofErr w:type="spellStart"/>
      <w:r w:rsidRPr="0085270D">
        <w:rPr>
          <w:rFonts w:ascii="Traditional Arabic" w:eastAsia="Calibri" w:hAnsi="Traditional Arabic" w:cs="Traditional Arabic"/>
          <w:sz w:val="28"/>
          <w:szCs w:val="28"/>
          <w:rtl/>
        </w:rPr>
        <w:t>ديسقوروس</w:t>
      </w:r>
      <w:proofErr w:type="spellEnd"/>
      <w:r w:rsidRPr="0085270D">
        <w:rPr>
          <w:rFonts w:ascii="Traditional Arabic" w:eastAsia="Calibri" w:hAnsi="Traditional Arabic" w:cs="Traditional Arabic"/>
          <w:sz w:val="28"/>
          <w:szCs w:val="28"/>
          <w:rtl/>
        </w:rPr>
        <w:t xml:space="preserve"> على القديس </w:t>
      </w:r>
      <w:proofErr w:type="spellStart"/>
      <w:r w:rsidRPr="0085270D">
        <w:rPr>
          <w:rFonts w:ascii="Traditional Arabic" w:eastAsia="Calibri" w:hAnsi="Traditional Arabic" w:cs="Traditional Arabic"/>
          <w:sz w:val="28"/>
          <w:szCs w:val="28"/>
          <w:rtl/>
        </w:rPr>
        <w:t>فلاڤيانوس</w:t>
      </w:r>
      <w:proofErr w:type="spellEnd"/>
      <w:r w:rsidRPr="0085270D">
        <w:rPr>
          <w:rFonts w:ascii="Traditional Arabic" w:eastAsia="Calibri" w:hAnsi="Traditional Arabic" w:cs="Traditional Arabic"/>
          <w:sz w:val="28"/>
          <w:szCs w:val="28"/>
          <w:rtl/>
        </w:rPr>
        <w:t xml:space="preserve">، ووقّع على إدانة </w:t>
      </w:r>
      <w:proofErr w:type="spellStart"/>
      <w:r w:rsidRPr="0085270D">
        <w:rPr>
          <w:rFonts w:ascii="Traditional Arabic" w:eastAsia="Calibri" w:hAnsi="Traditional Arabic" w:cs="Traditional Arabic"/>
          <w:sz w:val="28"/>
          <w:szCs w:val="28"/>
          <w:rtl/>
        </w:rPr>
        <w:t>ديسقوروس</w:t>
      </w:r>
      <w:proofErr w:type="spellEnd"/>
      <w:r w:rsidRPr="0085270D">
        <w:rPr>
          <w:rFonts w:ascii="Traditional Arabic" w:eastAsia="Calibri" w:hAnsi="Traditional Arabic" w:cs="Traditional Arabic"/>
          <w:sz w:val="28"/>
          <w:szCs w:val="28"/>
          <w:rtl/>
        </w:rPr>
        <w:t xml:space="preserve"> على القدّيس </w:t>
      </w:r>
      <w:proofErr w:type="spellStart"/>
      <w:r w:rsidRPr="0085270D">
        <w:rPr>
          <w:rFonts w:ascii="Traditional Arabic" w:eastAsia="Calibri" w:hAnsi="Traditional Arabic" w:cs="Traditional Arabic"/>
          <w:sz w:val="28"/>
          <w:szCs w:val="28"/>
          <w:rtl/>
        </w:rPr>
        <w:t>فلاڤيانوس</w:t>
      </w:r>
      <w:proofErr w:type="spellEnd"/>
      <w:r w:rsidRPr="0085270D">
        <w:rPr>
          <w:rFonts w:ascii="Traditional Arabic" w:eastAsia="Calibri" w:hAnsi="Traditional Arabic" w:cs="Traditional Arabic"/>
          <w:sz w:val="28"/>
          <w:szCs w:val="28"/>
          <w:rtl/>
        </w:rPr>
        <w:t xml:space="preserve">، كان له باع طويلة في انتخاب </w:t>
      </w:r>
      <w:r w:rsidRPr="0085270D">
        <w:rPr>
          <w:rFonts w:ascii="Traditional Arabic" w:eastAsia="Calibri" w:hAnsi="Traditional Arabic" w:cs="Traditional Arabic" w:hint="cs"/>
          <w:sz w:val="28"/>
          <w:szCs w:val="28"/>
          <w:rtl/>
        </w:rPr>
        <w:t xml:space="preserve">القديس </w:t>
      </w:r>
      <w:proofErr w:type="spellStart"/>
      <w:r w:rsidRPr="0085270D">
        <w:rPr>
          <w:rFonts w:ascii="Traditional Arabic" w:eastAsia="Calibri" w:hAnsi="Traditional Arabic" w:cs="Traditional Arabic"/>
          <w:sz w:val="28"/>
          <w:szCs w:val="28"/>
          <w:rtl/>
        </w:rPr>
        <w:t>بريتوريوس</w:t>
      </w:r>
      <w:proofErr w:type="spellEnd"/>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Pr>
        <w:t>Pretorius)</w:t>
      </w:r>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tl/>
        </w:rPr>
        <w:t xml:space="preserve">ووقّع على رسالة أساقفة مصر إلى الإمبراطور </w:t>
      </w:r>
      <w:proofErr w:type="spellStart"/>
      <w:r w:rsidRPr="0085270D">
        <w:rPr>
          <w:rFonts w:ascii="Traditional Arabic" w:eastAsia="Calibri" w:hAnsi="Traditional Arabic" w:cs="Traditional Arabic"/>
          <w:sz w:val="28"/>
          <w:szCs w:val="28"/>
          <w:rtl/>
        </w:rPr>
        <w:t>لاون</w:t>
      </w:r>
      <w:proofErr w:type="spellEnd"/>
      <w:r w:rsidRPr="0085270D">
        <w:rPr>
          <w:rFonts w:ascii="Traditional Arabic" w:eastAsia="Calibri" w:hAnsi="Traditional Arabic" w:cs="Traditional Arabic"/>
          <w:sz w:val="28"/>
          <w:szCs w:val="28"/>
          <w:rtl/>
        </w:rPr>
        <w:t xml:space="preserve"> في شأن </w:t>
      </w:r>
      <w:r w:rsidRPr="0085270D">
        <w:rPr>
          <w:rFonts w:ascii="Traditional Arabic" w:eastAsia="Calibri" w:hAnsi="Traditional Arabic" w:cs="Traditional Arabic" w:hint="cs"/>
          <w:sz w:val="28"/>
          <w:szCs w:val="28"/>
          <w:rtl/>
        </w:rPr>
        <w:t>قتله</w:t>
      </w:r>
      <w:r w:rsidRPr="0085270D">
        <w:rPr>
          <w:rFonts w:ascii="Traditional Arabic" w:eastAsia="Calibri" w:hAnsi="Traditional Arabic" w:cs="Traditional Arabic"/>
          <w:sz w:val="28"/>
          <w:szCs w:val="28"/>
          <w:rtl/>
        </w:rPr>
        <w:t xml:space="preserve">. </w:t>
      </w:r>
      <w:r w:rsidRPr="0085270D">
        <w:rPr>
          <w:rFonts w:ascii="Traditional Arabic" w:eastAsia="Calibri" w:hAnsi="Traditional Arabic" w:cs="Traditional Arabic" w:hint="cs"/>
          <w:sz w:val="28"/>
          <w:szCs w:val="28"/>
          <w:rtl/>
        </w:rPr>
        <w:t xml:space="preserve">وانتدبه </w:t>
      </w:r>
      <w:proofErr w:type="spellStart"/>
      <w:r w:rsidRPr="0085270D">
        <w:rPr>
          <w:rFonts w:ascii="Traditional Arabic" w:eastAsia="Calibri" w:hAnsi="Traditional Arabic" w:cs="Traditional Arabic"/>
          <w:sz w:val="28"/>
          <w:szCs w:val="28"/>
          <w:rtl/>
        </w:rPr>
        <w:t>بريتوريوس</w:t>
      </w:r>
      <w:proofErr w:type="spellEnd"/>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Pr>
        <w:t>Pretorius)</w:t>
      </w:r>
      <w:r w:rsidRPr="0085270D">
        <w:rPr>
          <w:rFonts w:ascii="Traditional Arabic" w:eastAsia="Calibri" w:hAnsi="Traditional Arabic" w:cs="Traditional Arabic" w:hint="cs"/>
          <w:sz w:val="28"/>
          <w:szCs w:val="28"/>
          <w:rtl/>
        </w:rPr>
        <w:t>)</w:t>
      </w:r>
      <w:r w:rsidRPr="0085270D">
        <w:rPr>
          <w:rFonts w:ascii="Traditional Arabic" w:eastAsia="Calibri" w:hAnsi="Traditional Arabic" w:cs="Traditional Arabic"/>
          <w:sz w:val="28"/>
          <w:szCs w:val="28"/>
          <w:rtl/>
        </w:rPr>
        <w:t xml:space="preserve"> إلى البابا </w:t>
      </w:r>
      <w:proofErr w:type="spellStart"/>
      <w:r w:rsidRPr="0085270D">
        <w:rPr>
          <w:rFonts w:ascii="Traditional Arabic" w:eastAsia="Calibri" w:hAnsi="Traditional Arabic" w:cs="Traditional Arabic"/>
          <w:sz w:val="28"/>
          <w:szCs w:val="28"/>
          <w:rtl/>
        </w:rPr>
        <w:t>لاون</w:t>
      </w:r>
      <w:proofErr w:type="spellEnd"/>
      <w:r w:rsidRPr="0085270D">
        <w:rPr>
          <w:rFonts w:ascii="Traditional Arabic" w:eastAsia="Calibri" w:hAnsi="Traditional Arabic" w:cs="Traditional Arabic"/>
          <w:sz w:val="28"/>
          <w:szCs w:val="28"/>
          <w:rtl/>
        </w:rPr>
        <w:t xml:space="preserve"> فور انتخابه. وعند </w:t>
      </w:r>
      <w:r w:rsidRPr="0085270D">
        <w:rPr>
          <w:rFonts w:ascii="Traditional Arabic" w:eastAsia="Calibri" w:hAnsi="Traditional Arabic" w:cs="Traditional Arabic" w:hint="cs"/>
          <w:sz w:val="28"/>
          <w:szCs w:val="28"/>
          <w:rtl/>
        </w:rPr>
        <w:t xml:space="preserve">مصرع </w:t>
      </w:r>
      <w:proofErr w:type="spellStart"/>
      <w:r w:rsidRPr="0085270D">
        <w:rPr>
          <w:rFonts w:ascii="Traditional Arabic" w:eastAsia="Calibri" w:hAnsi="Traditional Arabic" w:cs="Traditional Arabic"/>
          <w:sz w:val="28"/>
          <w:szCs w:val="28"/>
          <w:rtl/>
        </w:rPr>
        <w:t>بريتوريوس</w:t>
      </w:r>
      <w:proofErr w:type="spellEnd"/>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Pr>
        <w:t>Pretorius)</w:t>
      </w:r>
      <w:r w:rsidRPr="0085270D">
        <w:rPr>
          <w:rFonts w:ascii="Traditional Arabic" w:eastAsia="Calibri" w:hAnsi="Traditional Arabic" w:cs="Traditional Arabic" w:hint="cs"/>
          <w:sz w:val="28"/>
          <w:szCs w:val="28"/>
          <w:rtl/>
        </w:rPr>
        <w:t>) هرب</w:t>
      </w:r>
      <w:r w:rsidRPr="0085270D">
        <w:rPr>
          <w:rFonts w:ascii="Traditional Arabic" w:eastAsia="Calibri" w:hAnsi="Traditional Arabic" w:cs="Traditional Arabic"/>
          <w:sz w:val="28"/>
          <w:szCs w:val="28"/>
          <w:rtl/>
        </w:rPr>
        <w:t xml:space="preserve"> مع غيره من وجه غضب </w:t>
      </w:r>
      <w:proofErr w:type="spellStart"/>
      <w:r w:rsidRPr="0085270D">
        <w:rPr>
          <w:rFonts w:ascii="Traditional Arabic" w:eastAsia="Calibri" w:hAnsi="Traditional Arabic" w:cs="Traditional Arabic"/>
          <w:sz w:val="28"/>
          <w:szCs w:val="28"/>
          <w:rtl/>
        </w:rPr>
        <w:t>تيموثاوس</w:t>
      </w:r>
      <w:proofErr w:type="spellEnd"/>
      <w:r w:rsidRPr="0085270D">
        <w:rPr>
          <w:rFonts w:ascii="Traditional Arabic" w:eastAsia="Calibri" w:hAnsi="Traditional Arabic" w:cs="Traditional Arabic"/>
          <w:sz w:val="28"/>
          <w:szCs w:val="28"/>
          <w:rtl/>
        </w:rPr>
        <w:t xml:space="preserve"> </w:t>
      </w:r>
      <w:proofErr w:type="spellStart"/>
      <w:r w:rsidRPr="0085270D">
        <w:rPr>
          <w:rFonts w:ascii="Traditional Arabic" w:eastAsia="Calibri" w:hAnsi="Traditional Arabic" w:cs="Traditional Arabic"/>
          <w:sz w:val="28"/>
          <w:szCs w:val="28"/>
          <w:rtl/>
        </w:rPr>
        <w:t>إيلوروس</w:t>
      </w:r>
      <w:proofErr w:type="spellEnd"/>
      <w:r w:rsidRPr="0085270D">
        <w:rPr>
          <w:rFonts w:ascii="Traditional Arabic" w:eastAsia="Calibri" w:hAnsi="Traditional Arabic" w:cs="Traditional Arabic"/>
          <w:sz w:val="28"/>
          <w:szCs w:val="28"/>
          <w:rtl/>
        </w:rPr>
        <w:t xml:space="preserve"> إلى القسطنطينية</w:t>
      </w:r>
      <w:r w:rsidRPr="0085270D">
        <w:rPr>
          <w:rFonts w:ascii="Traditional Arabic" w:eastAsia="Calibri" w:hAnsi="Traditional Arabic" w:cs="Traditional Arabic"/>
          <w:sz w:val="28"/>
          <w:szCs w:val="28"/>
          <w:vertAlign w:val="superscript"/>
          <w:rtl/>
        </w:rPr>
        <w:footnoteReference w:id="22"/>
      </w:r>
      <w:r w:rsidRPr="0085270D">
        <w:rPr>
          <w:rFonts w:ascii="Traditional Arabic" w:eastAsia="Calibri" w:hAnsi="Traditional Arabic" w:cs="Traditional Arabic"/>
          <w:sz w:val="28"/>
          <w:szCs w:val="28"/>
          <w:rtl/>
        </w:rPr>
        <w:t xml:space="preserve">.  وأيضًا الأنبا أثناسيوس أسقف </w:t>
      </w:r>
      <w:proofErr w:type="spellStart"/>
      <w:r w:rsidRPr="0085270D">
        <w:rPr>
          <w:rFonts w:ascii="Traditional Arabic" w:eastAsia="Calibri" w:hAnsi="Traditional Arabic" w:cs="Traditional Arabic"/>
          <w:sz w:val="28"/>
          <w:szCs w:val="28"/>
          <w:rtl/>
        </w:rPr>
        <w:t>بوصير</w:t>
      </w:r>
      <w:proofErr w:type="spellEnd"/>
      <w:r w:rsidRPr="0085270D">
        <w:rPr>
          <w:rFonts w:ascii="Traditional Arabic" w:eastAsia="Calibri" w:hAnsi="Traditional Arabic" w:cs="Traditional Arabic"/>
          <w:sz w:val="28"/>
          <w:szCs w:val="28"/>
          <w:rtl/>
        </w:rPr>
        <w:t xml:space="preserve"> الذي جلس في مجمع أفسس الثاني وأدلى بصوته ووقع على آراء </w:t>
      </w:r>
      <w:proofErr w:type="spellStart"/>
      <w:r w:rsidRPr="0085270D">
        <w:rPr>
          <w:rFonts w:ascii="Traditional Arabic" w:eastAsia="Calibri" w:hAnsi="Traditional Arabic" w:cs="Traditional Arabic"/>
          <w:sz w:val="28"/>
          <w:szCs w:val="28"/>
          <w:rtl/>
        </w:rPr>
        <w:t>ديوسقوروس</w:t>
      </w:r>
      <w:proofErr w:type="spellEnd"/>
      <w:r w:rsidRPr="0085270D">
        <w:rPr>
          <w:rFonts w:ascii="Traditional Arabic" w:eastAsia="Calibri" w:hAnsi="Traditional Arabic" w:cs="Traditional Arabic"/>
          <w:sz w:val="28"/>
          <w:szCs w:val="28"/>
          <w:rtl/>
        </w:rPr>
        <w:t xml:space="preserve"> الضالّة. </w:t>
      </w:r>
      <w:r w:rsidRPr="0085270D">
        <w:rPr>
          <w:rFonts w:ascii="Traditional Arabic" w:eastAsia="Calibri" w:hAnsi="Traditional Arabic" w:cs="Traditional Arabic" w:hint="cs"/>
          <w:sz w:val="28"/>
          <w:szCs w:val="28"/>
          <w:rtl/>
        </w:rPr>
        <w:t xml:space="preserve">باسم </w:t>
      </w:r>
      <w:r w:rsidRPr="0085270D">
        <w:rPr>
          <w:rFonts w:ascii="Traditional Arabic" w:eastAsia="Calibri" w:hAnsi="Traditional Arabic" w:cs="Traditional Arabic"/>
          <w:sz w:val="28"/>
          <w:szCs w:val="28"/>
          <w:rtl/>
        </w:rPr>
        <w:t xml:space="preserve">"أثناسيوس أسقف </w:t>
      </w:r>
      <w:proofErr w:type="spellStart"/>
      <w:r w:rsidRPr="0085270D">
        <w:rPr>
          <w:rFonts w:ascii="Traditional Arabic" w:eastAsia="Calibri" w:hAnsi="Traditional Arabic" w:cs="Traditional Arabic"/>
          <w:sz w:val="28"/>
          <w:szCs w:val="28"/>
          <w:rtl/>
        </w:rPr>
        <w:t>بوصير</w:t>
      </w:r>
      <w:proofErr w:type="spellEnd"/>
      <w:r w:rsidRPr="0085270D">
        <w:rPr>
          <w:rFonts w:ascii="Traditional Arabic" w:eastAsia="Calibri" w:hAnsi="Traditional Arabic" w:cs="Traditional Arabic"/>
          <w:sz w:val="28"/>
          <w:szCs w:val="28"/>
          <w:rtl/>
        </w:rPr>
        <w:t xml:space="preserve">". ثمّ عاد في وقت لاحق إلى مجمع </w:t>
      </w:r>
      <w:proofErr w:type="spellStart"/>
      <w:r w:rsidRPr="0085270D">
        <w:rPr>
          <w:rFonts w:ascii="Traditional Arabic" w:eastAsia="Calibri" w:hAnsi="Traditional Arabic" w:cs="Traditional Arabic"/>
          <w:sz w:val="28"/>
          <w:szCs w:val="28"/>
          <w:rtl/>
        </w:rPr>
        <w:t>خلقدونيا</w:t>
      </w:r>
      <w:proofErr w:type="spellEnd"/>
      <w:r w:rsidRPr="0085270D">
        <w:rPr>
          <w:rFonts w:ascii="Traditional Arabic" w:eastAsia="Calibri" w:hAnsi="Traditional Arabic" w:cs="Traditional Arabic"/>
          <w:sz w:val="28"/>
          <w:szCs w:val="28"/>
          <w:rtl/>
        </w:rPr>
        <w:t xml:space="preserve"> وانشق على </w:t>
      </w:r>
      <w:proofErr w:type="spellStart"/>
      <w:r w:rsidRPr="0085270D">
        <w:rPr>
          <w:rFonts w:ascii="Traditional Arabic" w:eastAsia="Calibri" w:hAnsi="Traditional Arabic" w:cs="Traditional Arabic"/>
          <w:sz w:val="28"/>
          <w:szCs w:val="28"/>
          <w:rtl/>
        </w:rPr>
        <w:t>ديسقوروس</w:t>
      </w:r>
      <w:proofErr w:type="spellEnd"/>
      <w:r w:rsidRPr="0085270D">
        <w:rPr>
          <w:rFonts w:ascii="Traditional Arabic" w:eastAsia="Calibri" w:hAnsi="Traditional Arabic" w:cs="Traditional Arabic"/>
          <w:sz w:val="28"/>
          <w:szCs w:val="28"/>
          <w:rtl/>
        </w:rPr>
        <w:t xml:space="preserve"> منذ الجلسة الأولى وما بعدها. وأدان الحكم الظالم على </w:t>
      </w:r>
      <w:proofErr w:type="spellStart"/>
      <w:r w:rsidRPr="0085270D">
        <w:rPr>
          <w:rFonts w:ascii="Traditional Arabic" w:eastAsia="Calibri" w:hAnsi="Traditional Arabic" w:cs="Traditional Arabic"/>
          <w:sz w:val="28"/>
          <w:szCs w:val="28"/>
          <w:rtl/>
        </w:rPr>
        <w:t>فلاڤيانوس</w:t>
      </w:r>
      <w:proofErr w:type="spellEnd"/>
      <w:r w:rsidRPr="0085270D">
        <w:rPr>
          <w:rFonts w:ascii="Traditional Arabic" w:eastAsia="Calibri" w:hAnsi="Traditional Arabic" w:cs="Traditional Arabic"/>
          <w:sz w:val="28"/>
          <w:szCs w:val="28"/>
          <w:rtl/>
        </w:rPr>
        <w:t xml:space="preserve">، وانضم إلى القضية الكاثوليكية ووقّع على كتاب البابا لاون الكبير، وعند عودته إلى مصر، بذل مساعيه مع ثلاثة من أصحابه </w:t>
      </w:r>
      <w:r w:rsidRPr="0085270D">
        <w:rPr>
          <w:rFonts w:ascii="Traditional Arabic" w:eastAsia="Calibri" w:hAnsi="Traditional Arabic" w:cs="Traditional Arabic" w:hint="cs"/>
          <w:sz w:val="28"/>
          <w:szCs w:val="28"/>
          <w:rtl/>
        </w:rPr>
        <w:t xml:space="preserve">لانتخاب </w:t>
      </w:r>
      <w:proofErr w:type="spellStart"/>
      <w:r w:rsidRPr="0085270D">
        <w:rPr>
          <w:rFonts w:ascii="Traditional Arabic" w:eastAsia="Calibri" w:hAnsi="Traditional Arabic" w:cs="Traditional Arabic"/>
          <w:sz w:val="28"/>
          <w:szCs w:val="28"/>
          <w:rtl/>
        </w:rPr>
        <w:t>بريتوريوس</w:t>
      </w:r>
      <w:proofErr w:type="spellEnd"/>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Pr>
        <w:t>Pretorius)</w:t>
      </w:r>
      <w:r w:rsidRPr="0085270D">
        <w:rPr>
          <w:rFonts w:ascii="Traditional Arabic" w:eastAsia="Calibri" w:hAnsi="Traditional Arabic" w:cs="Traditional Arabic" w:hint="cs"/>
          <w:sz w:val="28"/>
          <w:szCs w:val="28"/>
          <w:rtl/>
        </w:rPr>
        <w:t>)</w:t>
      </w:r>
      <w:r w:rsidRPr="0085270D">
        <w:rPr>
          <w:rFonts w:ascii="Traditional Arabic" w:eastAsia="Calibri" w:hAnsi="Traditional Arabic" w:cs="Traditional Arabic"/>
          <w:sz w:val="28"/>
          <w:szCs w:val="28"/>
          <w:rtl/>
        </w:rPr>
        <w:t xml:space="preserve"> محل </w:t>
      </w:r>
      <w:proofErr w:type="spellStart"/>
      <w:r w:rsidRPr="0085270D">
        <w:rPr>
          <w:rFonts w:ascii="Traditional Arabic" w:eastAsia="Calibri" w:hAnsi="Traditional Arabic" w:cs="Traditional Arabic"/>
          <w:sz w:val="28"/>
          <w:szCs w:val="28"/>
          <w:rtl/>
        </w:rPr>
        <w:t>ديوسقوروس</w:t>
      </w:r>
      <w:proofErr w:type="spellEnd"/>
      <w:r w:rsidRPr="0085270D">
        <w:rPr>
          <w:rFonts w:ascii="Traditional Arabic" w:eastAsia="Calibri" w:hAnsi="Traditional Arabic" w:cs="Traditional Arabic"/>
          <w:sz w:val="28"/>
          <w:szCs w:val="28"/>
          <w:rtl/>
        </w:rPr>
        <w:t>.</w:t>
      </w:r>
      <w:r w:rsidRPr="0085270D">
        <w:rPr>
          <w:rFonts w:ascii="Traditional Arabic" w:eastAsia="Calibri" w:hAnsi="Traditional Arabic" w:cs="Traditional Arabic"/>
          <w:sz w:val="28"/>
          <w:szCs w:val="28"/>
          <w:vertAlign w:val="superscript"/>
          <w:rtl/>
        </w:rPr>
        <w:footnoteReference w:id="23"/>
      </w:r>
      <w:r w:rsidRPr="0085270D">
        <w:rPr>
          <w:rFonts w:ascii="Traditional Arabic" w:eastAsia="Calibri" w:hAnsi="Traditional Arabic" w:cs="Traditional Arabic"/>
          <w:sz w:val="28"/>
          <w:szCs w:val="28"/>
          <w:rtl/>
        </w:rPr>
        <w:t xml:space="preserve">. وأيضًا الأنبا </w:t>
      </w:r>
      <w:proofErr w:type="spellStart"/>
      <w:r w:rsidRPr="0085270D">
        <w:rPr>
          <w:rFonts w:ascii="Traditional Arabic" w:eastAsia="Calibri" w:hAnsi="Traditional Arabic" w:cs="Traditional Arabic"/>
          <w:sz w:val="28"/>
          <w:szCs w:val="28"/>
          <w:rtl/>
        </w:rPr>
        <w:t>أوزونيوس</w:t>
      </w:r>
      <w:proofErr w:type="spellEnd"/>
      <w:r w:rsidRPr="0085270D">
        <w:rPr>
          <w:rFonts w:ascii="Traditional Arabic" w:eastAsia="Calibri" w:hAnsi="Traditional Arabic" w:cs="Traditional Arabic"/>
          <w:sz w:val="28"/>
          <w:szCs w:val="28"/>
          <w:rtl/>
        </w:rPr>
        <w:t xml:space="preserve"> أسقف سبنّيتي الذي حضر مجمع </w:t>
      </w:r>
      <w:proofErr w:type="spellStart"/>
      <w:r w:rsidRPr="0085270D">
        <w:rPr>
          <w:rFonts w:ascii="Traditional Arabic" w:eastAsia="Calibri" w:hAnsi="Traditional Arabic" w:cs="Traditional Arabic"/>
          <w:sz w:val="28"/>
          <w:szCs w:val="28"/>
          <w:rtl/>
        </w:rPr>
        <w:t>أفسس</w:t>
      </w:r>
      <w:proofErr w:type="spellEnd"/>
      <w:r w:rsidRPr="0085270D">
        <w:rPr>
          <w:rFonts w:ascii="Traditional Arabic" w:eastAsia="Calibri" w:hAnsi="Traditional Arabic" w:cs="Traditional Arabic"/>
          <w:sz w:val="28"/>
          <w:szCs w:val="28"/>
          <w:rtl/>
        </w:rPr>
        <w:t xml:space="preserve"> الثاني مع </w:t>
      </w:r>
      <w:proofErr w:type="spellStart"/>
      <w:r w:rsidRPr="0085270D">
        <w:rPr>
          <w:rFonts w:ascii="Traditional Arabic" w:eastAsia="Calibri" w:hAnsi="Traditional Arabic" w:cs="Traditional Arabic"/>
          <w:sz w:val="28"/>
          <w:szCs w:val="28"/>
          <w:rtl/>
        </w:rPr>
        <w:t>ديسقوروس</w:t>
      </w:r>
      <w:proofErr w:type="spellEnd"/>
      <w:r w:rsidRPr="0085270D">
        <w:rPr>
          <w:rFonts w:ascii="Traditional Arabic" w:eastAsia="Calibri" w:hAnsi="Traditional Arabic" w:cs="Traditional Arabic"/>
          <w:sz w:val="28"/>
          <w:szCs w:val="28"/>
          <w:rtl/>
        </w:rPr>
        <w:t xml:space="preserve"> ووقّع: "</w:t>
      </w:r>
      <w:proofErr w:type="spellStart"/>
      <w:r w:rsidRPr="0085270D">
        <w:rPr>
          <w:rFonts w:ascii="Traditional Arabic" w:eastAsia="Calibri" w:hAnsi="Traditional Arabic" w:cs="Traditional Arabic"/>
          <w:sz w:val="28"/>
          <w:szCs w:val="28"/>
          <w:rtl/>
        </w:rPr>
        <w:t>أوزنيوس</w:t>
      </w:r>
      <w:proofErr w:type="spellEnd"/>
      <w:r w:rsidRPr="0085270D">
        <w:rPr>
          <w:rFonts w:ascii="Traditional Arabic" w:eastAsia="Calibri" w:hAnsi="Traditional Arabic" w:cs="Traditional Arabic"/>
          <w:sz w:val="28"/>
          <w:szCs w:val="28"/>
          <w:rtl/>
        </w:rPr>
        <w:t xml:space="preserve"> أسقف سبنّيتي" وأيّد مراسيمه </w:t>
      </w:r>
      <w:proofErr w:type="spellStart"/>
      <w:r w:rsidRPr="0085270D">
        <w:rPr>
          <w:rFonts w:ascii="Traditional Arabic" w:eastAsia="Calibri" w:hAnsi="Traditional Arabic" w:cs="Traditional Arabic"/>
          <w:sz w:val="28"/>
          <w:szCs w:val="28"/>
          <w:rtl/>
        </w:rPr>
        <w:t>المضلّله</w:t>
      </w:r>
      <w:proofErr w:type="spellEnd"/>
      <w:r w:rsidRPr="0085270D">
        <w:rPr>
          <w:rFonts w:ascii="Traditional Arabic" w:eastAsia="Calibri" w:hAnsi="Traditional Arabic" w:cs="Traditional Arabic"/>
          <w:sz w:val="28"/>
          <w:szCs w:val="28"/>
          <w:rtl/>
        </w:rPr>
        <w:t xml:space="preserve">. لكنّه صحّح أخطاءه بعد سنتين في مجمع </w:t>
      </w:r>
      <w:proofErr w:type="spellStart"/>
      <w:r w:rsidRPr="0085270D">
        <w:rPr>
          <w:rFonts w:ascii="Traditional Arabic" w:eastAsia="Calibri" w:hAnsi="Traditional Arabic" w:cs="Traditional Arabic"/>
          <w:sz w:val="28"/>
          <w:szCs w:val="28"/>
          <w:rtl/>
        </w:rPr>
        <w:t>خلقدونيا</w:t>
      </w:r>
      <w:proofErr w:type="spellEnd"/>
      <w:r w:rsidRPr="0085270D">
        <w:rPr>
          <w:rFonts w:ascii="Traditional Arabic" w:eastAsia="Calibri" w:hAnsi="Traditional Arabic" w:cs="Traditional Arabic"/>
          <w:sz w:val="28"/>
          <w:szCs w:val="28"/>
          <w:rtl/>
        </w:rPr>
        <w:t xml:space="preserve">، بإدانة </w:t>
      </w:r>
      <w:proofErr w:type="spellStart"/>
      <w:r w:rsidRPr="0085270D">
        <w:rPr>
          <w:rFonts w:ascii="Traditional Arabic" w:eastAsia="Calibri" w:hAnsi="Traditional Arabic" w:cs="Traditional Arabic"/>
          <w:sz w:val="28"/>
          <w:szCs w:val="28"/>
          <w:rtl/>
        </w:rPr>
        <w:t>ديسقوروس</w:t>
      </w:r>
      <w:proofErr w:type="spellEnd"/>
      <w:r w:rsidRPr="0085270D">
        <w:rPr>
          <w:rFonts w:ascii="Traditional Arabic" w:eastAsia="Calibri" w:hAnsi="Traditional Arabic" w:cs="Traditional Arabic"/>
          <w:sz w:val="28"/>
          <w:szCs w:val="28"/>
          <w:rtl/>
        </w:rPr>
        <w:t xml:space="preserve"> </w:t>
      </w:r>
      <w:proofErr w:type="spellStart"/>
      <w:r w:rsidRPr="0085270D">
        <w:rPr>
          <w:rFonts w:ascii="Traditional Arabic" w:eastAsia="Calibri" w:hAnsi="Traditional Arabic" w:cs="Traditional Arabic"/>
          <w:sz w:val="28"/>
          <w:szCs w:val="28"/>
          <w:rtl/>
        </w:rPr>
        <w:t>وأوطيخا</w:t>
      </w:r>
      <w:proofErr w:type="spellEnd"/>
      <w:r w:rsidRPr="0085270D">
        <w:rPr>
          <w:rFonts w:ascii="Traditional Arabic" w:eastAsia="Calibri" w:hAnsi="Traditional Arabic" w:cs="Traditional Arabic"/>
          <w:sz w:val="28"/>
          <w:szCs w:val="28"/>
          <w:rtl/>
        </w:rPr>
        <w:t xml:space="preserve">، وتأييد رسالة البابا </w:t>
      </w:r>
      <w:proofErr w:type="spellStart"/>
      <w:r w:rsidRPr="0085270D">
        <w:rPr>
          <w:rFonts w:ascii="Traditional Arabic" w:eastAsia="Calibri" w:hAnsi="Traditional Arabic" w:cs="Traditional Arabic"/>
          <w:sz w:val="28"/>
          <w:szCs w:val="28"/>
          <w:rtl/>
        </w:rPr>
        <w:t>لاون</w:t>
      </w:r>
      <w:proofErr w:type="spellEnd"/>
      <w:r w:rsidRPr="0085270D">
        <w:rPr>
          <w:rFonts w:ascii="Traditional Arabic" w:eastAsia="Calibri" w:hAnsi="Traditional Arabic" w:cs="Traditional Arabic"/>
          <w:sz w:val="28"/>
          <w:szCs w:val="28"/>
          <w:rtl/>
        </w:rPr>
        <w:t xml:space="preserve"> إلى </w:t>
      </w:r>
      <w:proofErr w:type="spellStart"/>
      <w:r w:rsidRPr="0085270D">
        <w:rPr>
          <w:rFonts w:ascii="Traditional Arabic" w:eastAsia="Calibri" w:hAnsi="Traditional Arabic" w:cs="Traditional Arabic"/>
          <w:sz w:val="28"/>
          <w:szCs w:val="28"/>
          <w:rtl/>
        </w:rPr>
        <w:t>فلاڤيانوس</w:t>
      </w:r>
      <w:proofErr w:type="spellEnd"/>
      <w:r w:rsidRPr="0085270D">
        <w:rPr>
          <w:rFonts w:ascii="Traditional Arabic" w:eastAsia="Calibri" w:hAnsi="Traditional Arabic" w:cs="Traditional Arabic"/>
          <w:sz w:val="28"/>
          <w:szCs w:val="28"/>
          <w:rtl/>
        </w:rPr>
        <w:t xml:space="preserve"> وصيغة إيمان المجمع، مع أثناسيوس أسقف </w:t>
      </w:r>
      <w:proofErr w:type="spellStart"/>
      <w:r w:rsidRPr="0085270D">
        <w:rPr>
          <w:rFonts w:ascii="Traditional Arabic" w:eastAsia="Calibri" w:hAnsi="Traditional Arabic" w:cs="Traditional Arabic"/>
          <w:sz w:val="28"/>
          <w:szCs w:val="28"/>
          <w:rtl/>
        </w:rPr>
        <w:t>بوصير</w:t>
      </w:r>
      <w:proofErr w:type="spellEnd"/>
      <w:r w:rsidRPr="0085270D">
        <w:rPr>
          <w:rFonts w:ascii="Traditional Arabic" w:eastAsia="Calibri" w:hAnsi="Traditional Arabic" w:cs="Traditional Arabic"/>
          <w:sz w:val="28"/>
          <w:szCs w:val="28"/>
          <w:rtl/>
        </w:rPr>
        <w:t xml:space="preserve"> </w:t>
      </w:r>
      <w:proofErr w:type="spellStart"/>
      <w:r w:rsidRPr="0085270D">
        <w:rPr>
          <w:rFonts w:ascii="Traditional Arabic" w:eastAsia="Calibri" w:hAnsi="Traditional Arabic" w:cs="Traditional Arabic"/>
          <w:sz w:val="28"/>
          <w:szCs w:val="28"/>
          <w:rtl/>
        </w:rPr>
        <w:t>ومكاريوس</w:t>
      </w:r>
      <w:proofErr w:type="spellEnd"/>
      <w:r w:rsidRPr="0085270D">
        <w:rPr>
          <w:rFonts w:ascii="Traditional Arabic" w:eastAsia="Calibri" w:hAnsi="Traditional Arabic" w:cs="Traditional Arabic"/>
          <w:sz w:val="28"/>
          <w:szCs w:val="28"/>
          <w:rtl/>
        </w:rPr>
        <w:t xml:space="preserve"> أسقف </w:t>
      </w:r>
      <w:proofErr w:type="spellStart"/>
      <w:r w:rsidRPr="0085270D">
        <w:rPr>
          <w:rFonts w:ascii="Traditional Arabic" w:eastAsia="Calibri" w:hAnsi="Traditional Arabic" w:cs="Traditional Arabic"/>
          <w:sz w:val="28"/>
          <w:szCs w:val="28"/>
          <w:rtl/>
        </w:rPr>
        <w:t>كاباسا</w:t>
      </w:r>
      <w:proofErr w:type="spellEnd"/>
      <w:r w:rsidRPr="0085270D">
        <w:rPr>
          <w:rFonts w:ascii="Traditional Arabic" w:eastAsia="Calibri" w:hAnsi="Traditional Arabic" w:cs="Traditional Arabic"/>
          <w:sz w:val="28"/>
          <w:szCs w:val="28"/>
          <w:rtl/>
        </w:rPr>
        <w:t xml:space="preserve"> </w:t>
      </w:r>
      <w:proofErr w:type="spellStart"/>
      <w:r w:rsidRPr="0085270D">
        <w:rPr>
          <w:rFonts w:ascii="Traditional Arabic" w:eastAsia="Calibri" w:hAnsi="Traditional Arabic" w:cs="Traditional Arabic"/>
          <w:sz w:val="28"/>
          <w:szCs w:val="28"/>
          <w:rtl/>
        </w:rPr>
        <w:t>ونسطور</w:t>
      </w:r>
      <w:proofErr w:type="spellEnd"/>
      <w:r w:rsidRPr="0085270D">
        <w:rPr>
          <w:rFonts w:ascii="Traditional Arabic" w:eastAsia="Calibri" w:hAnsi="Traditional Arabic" w:cs="Traditional Arabic"/>
          <w:sz w:val="28"/>
          <w:szCs w:val="28"/>
          <w:rtl/>
        </w:rPr>
        <w:t xml:space="preserve"> أسقف </w:t>
      </w:r>
      <w:proofErr w:type="spellStart"/>
      <w:r w:rsidRPr="0085270D">
        <w:rPr>
          <w:rFonts w:ascii="Traditional Arabic" w:eastAsia="Calibri" w:hAnsi="Traditional Arabic" w:cs="Traditional Arabic"/>
          <w:sz w:val="28"/>
          <w:szCs w:val="28"/>
          <w:rtl/>
        </w:rPr>
        <w:t>فراجونيس</w:t>
      </w:r>
      <w:proofErr w:type="spellEnd"/>
      <w:r w:rsidRPr="0085270D">
        <w:rPr>
          <w:rFonts w:ascii="Traditional Arabic" w:eastAsia="Calibri" w:hAnsi="Traditional Arabic" w:cs="Traditional Arabic"/>
          <w:sz w:val="28"/>
          <w:szCs w:val="28"/>
          <w:rtl/>
        </w:rPr>
        <w:t xml:space="preserve">، الذين انتخب </w:t>
      </w:r>
      <w:r w:rsidRPr="0085270D">
        <w:rPr>
          <w:rFonts w:ascii="Traditional Arabic" w:eastAsia="Calibri" w:hAnsi="Traditional Arabic" w:cs="Traditional Arabic" w:hint="cs"/>
          <w:sz w:val="28"/>
          <w:szCs w:val="28"/>
          <w:rtl/>
        </w:rPr>
        <w:t xml:space="preserve">بمساعيهم </w:t>
      </w:r>
      <w:proofErr w:type="spellStart"/>
      <w:r w:rsidRPr="0085270D">
        <w:rPr>
          <w:rFonts w:ascii="Traditional Arabic" w:eastAsia="Calibri" w:hAnsi="Traditional Arabic" w:cs="Traditional Arabic"/>
          <w:sz w:val="28"/>
          <w:szCs w:val="28"/>
          <w:rtl/>
        </w:rPr>
        <w:t>بريتوريوس</w:t>
      </w:r>
      <w:proofErr w:type="spellEnd"/>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Pr>
        <w:t>Pretorius)</w:t>
      </w:r>
      <w:r w:rsidRPr="0085270D">
        <w:rPr>
          <w:rFonts w:ascii="Traditional Arabic" w:eastAsia="Calibri" w:hAnsi="Traditional Arabic" w:cs="Traditional Arabic" w:hint="cs"/>
          <w:sz w:val="28"/>
          <w:szCs w:val="28"/>
          <w:rtl/>
        </w:rPr>
        <w:t>)</w:t>
      </w:r>
      <w:r w:rsidRPr="0085270D">
        <w:rPr>
          <w:rFonts w:ascii="Traditional Arabic" w:eastAsia="Calibri" w:hAnsi="Traditional Arabic" w:cs="Traditional Arabic"/>
          <w:sz w:val="28"/>
          <w:szCs w:val="28"/>
          <w:rtl/>
        </w:rPr>
        <w:t xml:space="preserve"> محل </w:t>
      </w:r>
      <w:proofErr w:type="spellStart"/>
      <w:r w:rsidRPr="0085270D">
        <w:rPr>
          <w:rFonts w:ascii="Traditional Arabic" w:eastAsia="Calibri" w:hAnsi="Traditional Arabic" w:cs="Traditional Arabic"/>
          <w:sz w:val="28"/>
          <w:szCs w:val="28"/>
          <w:rtl/>
        </w:rPr>
        <w:t>ديسقوروس</w:t>
      </w:r>
      <w:proofErr w:type="spellEnd"/>
      <w:r w:rsidRPr="0085270D">
        <w:rPr>
          <w:rFonts w:ascii="Traditional Arabic" w:eastAsia="Calibri" w:hAnsi="Traditional Arabic" w:cs="Traditional Arabic"/>
          <w:sz w:val="28"/>
          <w:szCs w:val="28"/>
          <w:rtl/>
        </w:rPr>
        <w:t>. ورد اسمه في الوثائق اليونانية واللاتينية بصيغة "</w:t>
      </w:r>
      <w:proofErr w:type="spellStart"/>
      <w:r w:rsidRPr="0085270D">
        <w:rPr>
          <w:rFonts w:ascii="Traditional Arabic" w:eastAsia="Calibri" w:hAnsi="Traditional Arabic" w:cs="Traditional Arabic"/>
          <w:sz w:val="28"/>
          <w:szCs w:val="28"/>
          <w:rtl/>
        </w:rPr>
        <w:t>أوكسونيوس</w:t>
      </w:r>
      <w:proofErr w:type="spellEnd"/>
      <w:r w:rsidRPr="0085270D">
        <w:rPr>
          <w:rFonts w:ascii="Traditional Arabic" w:eastAsia="Calibri" w:hAnsi="Traditional Arabic" w:cs="Traditional Arabic"/>
          <w:sz w:val="28"/>
          <w:szCs w:val="28"/>
          <w:rtl/>
        </w:rPr>
        <w:t>"</w:t>
      </w:r>
      <w:r w:rsidRPr="0085270D">
        <w:rPr>
          <w:rFonts w:ascii="Traditional Arabic" w:eastAsia="Calibri" w:hAnsi="Traditional Arabic" w:cs="Traditional Arabic"/>
          <w:sz w:val="28"/>
          <w:szCs w:val="28"/>
          <w:vertAlign w:val="superscript"/>
          <w:rtl/>
        </w:rPr>
        <w:footnoteReference w:id="24"/>
      </w:r>
      <w:r w:rsidRPr="0085270D">
        <w:rPr>
          <w:rFonts w:ascii="Traditional Arabic" w:eastAsia="Calibri" w:hAnsi="Traditional Arabic" w:cs="Traditional Arabic"/>
          <w:sz w:val="28"/>
          <w:szCs w:val="28"/>
          <w:rtl/>
        </w:rPr>
        <w:t xml:space="preserve">. وأيضًا شارك الكهنة في الانتخاب علاوة على أراخنة الشعب فتم </w:t>
      </w:r>
      <w:r w:rsidRPr="0085270D">
        <w:rPr>
          <w:rFonts w:ascii="Traditional Arabic" w:eastAsia="Calibri" w:hAnsi="Traditional Arabic" w:cs="Traditional Arabic" w:hint="cs"/>
          <w:sz w:val="28"/>
          <w:szCs w:val="28"/>
          <w:rtl/>
        </w:rPr>
        <w:t>انتخاب</w:t>
      </w:r>
      <w:r w:rsidRPr="0085270D">
        <w:rPr>
          <w:rFonts w:ascii="Traditional Arabic" w:eastAsia="Calibri" w:hAnsi="Traditional Arabic" w:cs="Traditional Arabic"/>
          <w:sz w:val="28"/>
          <w:szCs w:val="28"/>
          <w:rtl/>
        </w:rPr>
        <w:t xml:space="preserve"> القس القبطي </w:t>
      </w:r>
      <w:r w:rsidRPr="0085270D">
        <w:rPr>
          <w:rFonts w:ascii="Traditional Arabic" w:eastAsia="Calibri" w:hAnsi="Traditional Arabic" w:cs="Traditional Arabic" w:hint="cs"/>
          <w:sz w:val="28"/>
          <w:szCs w:val="28"/>
          <w:rtl/>
        </w:rPr>
        <w:t xml:space="preserve">الكاثوليكي </w:t>
      </w:r>
      <w:proofErr w:type="spellStart"/>
      <w:r w:rsidRPr="0085270D">
        <w:rPr>
          <w:rFonts w:ascii="Traditional Arabic" w:eastAsia="Calibri" w:hAnsi="Traditional Arabic" w:cs="Traditional Arabic"/>
          <w:sz w:val="28"/>
          <w:szCs w:val="28"/>
          <w:rtl/>
        </w:rPr>
        <w:t>بريتوريوس</w:t>
      </w:r>
      <w:proofErr w:type="spellEnd"/>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Pr>
        <w:t>Pretorius)</w:t>
      </w:r>
      <w:r w:rsidRPr="0085270D">
        <w:rPr>
          <w:rFonts w:ascii="Traditional Arabic" w:eastAsia="Calibri" w:hAnsi="Traditional Arabic" w:cs="Traditional Arabic" w:hint="cs"/>
          <w:sz w:val="28"/>
          <w:szCs w:val="28"/>
          <w:rtl/>
        </w:rPr>
        <w:t>)</w:t>
      </w:r>
    </w:p>
    <w:p w14:paraId="520A3A11" w14:textId="77777777" w:rsidR="0085270D" w:rsidRPr="0085270D" w:rsidRDefault="0085270D" w:rsidP="0085270D">
      <w:pPr>
        <w:bidi/>
        <w:spacing w:after="0" w:line="240" w:lineRule="auto"/>
        <w:jc w:val="both"/>
        <w:rPr>
          <w:rFonts w:ascii="Traditional Arabic" w:eastAsia="Calibri" w:hAnsi="Traditional Arabic" w:cs="Traditional Arabic"/>
          <w:sz w:val="28"/>
          <w:szCs w:val="28"/>
          <w:rtl/>
        </w:rPr>
      </w:pPr>
      <w:r w:rsidRPr="0085270D">
        <w:rPr>
          <w:rFonts w:ascii="Traditional Arabic" w:eastAsia="Calibri" w:hAnsi="Traditional Arabic" w:cs="Traditional Arabic"/>
          <w:sz w:val="28"/>
          <w:szCs w:val="28"/>
          <w:rtl/>
        </w:rPr>
        <w:lastRenderedPageBreak/>
        <w:t xml:space="preserve"> (452-</w:t>
      </w:r>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tl/>
        </w:rPr>
        <w:t>457م)</w:t>
      </w:r>
      <w:r w:rsidRPr="0085270D">
        <w:rPr>
          <w:rFonts w:ascii="Traditional Arabic" w:eastAsia="Calibri" w:hAnsi="Traditional Arabic" w:cs="Traditional Arabic"/>
          <w:sz w:val="28"/>
          <w:szCs w:val="28"/>
          <w:vertAlign w:val="superscript"/>
          <w:rtl/>
        </w:rPr>
        <w:footnoteReference w:id="25"/>
      </w:r>
      <w:r w:rsidRPr="0085270D">
        <w:rPr>
          <w:rFonts w:ascii="Traditional Arabic" w:eastAsia="Calibri" w:hAnsi="Traditional Arabic" w:cs="Traditional Arabic"/>
          <w:sz w:val="28"/>
          <w:szCs w:val="28"/>
          <w:rtl/>
        </w:rPr>
        <w:t xml:space="preserve">. [هذا البطريرك مصري </w:t>
      </w:r>
      <w:r w:rsidRPr="0085270D">
        <w:rPr>
          <w:rFonts w:ascii="Traditional Arabic" w:eastAsia="Calibri" w:hAnsi="Traditional Arabic" w:cs="Traditional Arabic" w:hint="cs"/>
          <w:sz w:val="28"/>
          <w:szCs w:val="28"/>
          <w:rtl/>
        </w:rPr>
        <w:t>ا</w:t>
      </w:r>
      <w:r w:rsidRPr="0085270D">
        <w:rPr>
          <w:rFonts w:ascii="Traditional Arabic" w:eastAsia="Calibri" w:hAnsi="Traditional Arabic" w:cs="Traditional Arabic"/>
          <w:sz w:val="28"/>
          <w:szCs w:val="28"/>
          <w:rtl/>
        </w:rPr>
        <w:t xml:space="preserve">بن مصري وهذا ما سردته كل المراجع التاريخية وليس </w:t>
      </w:r>
      <w:r w:rsidRPr="0085270D">
        <w:rPr>
          <w:rFonts w:ascii="Traditional Arabic" w:eastAsia="Calibri" w:hAnsi="Traditional Arabic" w:cs="Traditional Arabic" w:hint="cs"/>
          <w:sz w:val="28"/>
          <w:szCs w:val="28"/>
          <w:rtl/>
        </w:rPr>
        <w:t xml:space="preserve">هو </w:t>
      </w:r>
      <w:r w:rsidRPr="0085270D">
        <w:rPr>
          <w:rFonts w:ascii="Traditional Arabic" w:eastAsia="Calibri" w:hAnsi="Traditional Arabic" w:cs="Traditional Arabic"/>
          <w:sz w:val="28"/>
          <w:szCs w:val="28"/>
          <w:rtl/>
        </w:rPr>
        <w:t>يونانيّ ولا بيزنطيّ</w:t>
      </w:r>
      <w:r w:rsidRPr="0085270D">
        <w:rPr>
          <w:rFonts w:ascii="Traditional Arabic" w:eastAsia="Calibri" w:hAnsi="Traditional Arabic" w:cs="Traditional Arabic" w:hint="cs"/>
          <w:sz w:val="28"/>
          <w:szCs w:val="28"/>
          <w:rtl/>
        </w:rPr>
        <w:t>،</w:t>
      </w:r>
      <w:r w:rsidRPr="0085270D">
        <w:rPr>
          <w:rFonts w:ascii="Traditional Arabic" w:eastAsia="Calibri" w:hAnsi="Traditional Arabic" w:cs="Traditional Arabic"/>
          <w:sz w:val="28"/>
          <w:szCs w:val="28"/>
          <w:rtl/>
        </w:rPr>
        <w:t xml:space="preserve"> لأن هناك خلط بين وجود أقباط كاثوليك والكنيسة اليونانية في مصر] وعهد إليه بتولي أمر الكنيسة المصرية</w:t>
      </w:r>
      <w:r w:rsidRPr="0085270D">
        <w:rPr>
          <w:rFonts w:ascii="Traditional Arabic" w:eastAsia="Calibri" w:hAnsi="Traditional Arabic" w:cs="Traditional Arabic"/>
          <w:sz w:val="28"/>
          <w:szCs w:val="28"/>
          <w:vertAlign w:val="superscript"/>
          <w:rtl/>
        </w:rPr>
        <w:footnoteReference w:id="26"/>
      </w:r>
      <w:r w:rsidRPr="0085270D">
        <w:rPr>
          <w:rFonts w:ascii="Traditional Arabic" w:eastAsia="Calibri" w:hAnsi="Traditional Arabic" w:cs="Traditional Arabic"/>
          <w:sz w:val="28"/>
          <w:szCs w:val="28"/>
          <w:rtl/>
        </w:rPr>
        <w:t xml:space="preserve"> وقد سيم بطريركًا على كرسي الإسكندرية</w:t>
      </w:r>
      <w:r w:rsidRPr="0085270D">
        <w:rPr>
          <w:rFonts w:ascii="Traditional Arabic" w:eastAsia="Calibri" w:hAnsi="Traditional Arabic" w:cs="Traditional Arabic"/>
          <w:sz w:val="28"/>
          <w:szCs w:val="28"/>
          <w:vertAlign w:val="superscript"/>
          <w:rtl/>
        </w:rPr>
        <w:footnoteReference w:id="27"/>
      </w:r>
      <w:r w:rsidRPr="0085270D">
        <w:rPr>
          <w:rFonts w:ascii="Traditional Arabic" w:eastAsia="Calibri" w:hAnsi="Traditional Arabic" w:cs="Traditional Arabic"/>
          <w:sz w:val="28"/>
          <w:szCs w:val="28"/>
          <w:rtl/>
        </w:rPr>
        <w:t xml:space="preserve"> عوضًا عن </w:t>
      </w:r>
      <w:proofErr w:type="spellStart"/>
      <w:r w:rsidRPr="0085270D">
        <w:rPr>
          <w:rFonts w:ascii="Traditional Arabic" w:eastAsia="Calibri" w:hAnsi="Traditional Arabic" w:cs="Traditional Arabic"/>
          <w:sz w:val="28"/>
          <w:szCs w:val="28"/>
          <w:rtl/>
        </w:rPr>
        <w:t>ديسقورس</w:t>
      </w:r>
      <w:proofErr w:type="spellEnd"/>
      <w:r w:rsidRPr="0085270D">
        <w:rPr>
          <w:rFonts w:ascii="Traditional Arabic" w:eastAsia="Calibri" w:hAnsi="Traditional Arabic" w:cs="Traditional Arabic"/>
          <w:sz w:val="28"/>
          <w:szCs w:val="28"/>
          <w:vertAlign w:val="superscript"/>
          <w:rtl/>
        </w:rPr>
        <w:footnoteReference w:id="28"/>
      </w:r>
      <w:r w:rsidRPr="0085270D">
        <w:rPr>
          <w:rFonts w:ascii="Traditional Arabic" w:eastAsia="Calibri" w:hAnsi="Traditional Arabic" w:cs="Traditional Arabic"/>
          <w:sz w:val="28"/>
          <w:szCs w:val="28"/>
          <w:rtl/>
        </w:rPr>
        <w:t>المحروم</w:t>
      </w:r>
      <w:r w:rsidRPr="0085270D">
        <w:rPr>
          <w:rFonts w:ascii="Traditional Arabic" w:eastAsia="Calibri" w:hAnsi="Traditional Arabic" w:cs="Traditional Arabic"/>
          <w:sz w:val="28"/>
          <w:szCs w:val="28"/>
          <w:vertAlign w:val="superscript"/>
          <w:rtl/>
        </w:rPr>
        <w:footnoteReference w:id="29"/>
      </w:r>
      <w:r w:rsidRPr="0085270D">
        <w:rPr>
          <w:rFonts w:ascii="Traditional Arabic" w:eastAsia="Calibri" w:hAnsi="Traditional Arabic" w:cs="Traditional Arabic"/>
          <w:sz w:val="28"/>
          <w:szCs w:val="28"/>
          <w:rtl/>
        </w:rPr>
        <w:t>. وسلّم عصا الرعاية واعتبر خليفة الإيمان القويم لمرقص الإنجيلي</w:t>
      </w:r>
      <w:r w:rsidRPr="0085270D">
        <w:rPr>
          <w:rFonts w:ascii="Traditional Arabic" w:eastAsia="Calibri" w:hAnsi="Traditional Arabic" w:cs="Traditional Arabic"/>
          <w:sz w:val="28"/>
          <w:szCs w:val="28"/>
          <w:vertAlign w:val="superscript"/>
          <w:rtl/>
        </w:rPr>
        <w:footnoteReference w:id="30"/>
      </w:r>
      <w:r w:rsidRPr="0085270D">
        <w:rPr>
          <w:rFonts w:ascii="Traditional Arabic" w:eastAsia="Calibri" w:hAnsi="Traditional Arabic" w:cs="Traditional Arabic"/>
          <w:sz w:val="28"/>
          <w:szCs w:val="28"/>
          <w:rtl/>
        </w:rPr>
        <w:t xml:space="preserve"> وبعد أن جلس على الكرسي الإسكندري أرسل الأنبا نسطور الأسقف القبطي الكاثوليكي إلى الحبر الروماني قداسة البابا لاون الكبير ملتمسًا تثبيته شرعًا فخاطبه الحبر الأعظم بتثبيت </w:t>
      </w:r>
      <w:r w:rsidRPr="0085270D">
        <w:rPr>
          <w:rFonts w:ascii="Traditional Arabic" w:eastAsia="Calibri" w:hAnsi="Traditional Arabic" w:cs="Traditional Arabic" w:hint="cs"/>
          <w:sz w:val="28"/>
          <w:szCs w:val="28"/>
          <w:rtl/>
        </w:rPr>
        <w:t xml:space="preserve">البطريرك </w:t>
      </w:r>
      <w:proofErr w:type="spellStart"/>
      <w:r w:rsidRPr="0085270D">
        <w:rPr>
          <w:rFonts w:ascii="Traditional Arabic" w:eastAsia="Calibri" w:hAnsi="Traditional Arabic" w:cs="Traditional Arabic"/>
          <w:sz w:val="28"/>
          <w:szCs w:val="28"/>
          <w:rtl/>
        </w:rPr>
        <w:t>بريتوريوس</w:t>
      </w:r>
      <w:proofErr w:type="spellEnd"/>
      <w:r w:rsidRPr="0085270D">
        <w:rPr>
          <w:rFonts w:ascii="Traditional Arabic" w:eastAsia="Calibri" w:hAnsi="Traditional Arabic" w:cs="Traditional Arabic" w:hint="cs"/>
          <w:sz w:val="28"/>
          <w:szCs w:val="28"/>
          <w:rtl/>
        </w:rPr>
        <w:t xml:space="preserve"> </w:t>
      </w:r>
      <w:r w:rsidRPr="0085270D">
        <w:rPr>
          <w:rFonts w:ascii="Traditional Arabic" w:eastAsia="Calibri" w:hAnsi="Traditional Arabic" w:cs="Traditional Arabic"/>
          <w:sz w:val="28"/>
          <w:szCs w:val="28"/>
        </w:rPr>
        <w:t>Pretorius)</w:t>
      </w:r>
      <w:r w:rsidRPr="0085270D">
        <w:rPr>
          <w:rFonts w:ascii="Traditional Arabic" w:eastAsia="Calibri" w:hAnsi="Traditional Arabic" w:cs="Traditional Arabic" w:hint="cs"/>
          <w:sz w:val="28"/>
          <w:szCs w:val="28"/>
          <w:rtl/>
        </w:rPr>
        <w:t>)</w:t>
      </w:r>
      <w:r w:rsidRPr="0085270D">
        <w:rPr>
          <w:rFonts w:ascii="Traditional Arabic" w:eastAsia="Calibri" w:hAnsi="Traditional Arabic" w:cs="Traditional Arabic"/>
          <w:sz w:val="28"/>
          <w:szCs w:val="28"/>
          <w:rtl/>
        </w:rPr>
        <w:t xml:space="preserve"> بطريركًا لكرسي الإسكندرية وذلك في يوم 10 من شهر مارس لسنة 454م</w:t>
      </w:r>
      <w:r w:rsidRPr="0085270D">
        <w:rPr>
          <w:rFonts w:ascii="Traditional Arabic" w:eastAsia="Calibri" w:hAnsi="Traditional Arabic" w:cs="Traditional Arabic"/>
          <w:sz w:val="28"/>
          <w:szCs w:val="28"/>
          <w:vertAlign w:val="superscript"/>
          <w:rtl/>
        </w:rPr>
        <w:footnoteReference w:id="31"/>
      </w:r>
      <w:r w:rsidRPr="0085270D">
        <w:rPr>
          <w:rFonts w:ascii="Traditional Arabic" w:eastAsia="Calibri" w:hAnsi="Traditional Arabic" w:cs="Traditional Arabic" w:hint="cs"/>
          <w:sz w:val="28"/>
          <w:szCs w:val="28"/>
          <w:rtl/>
        </w:rPr>
        <w:t>.</w:t>
      </w:r>
      <w:r w:rsidRPr="0085270D">
        <w:rPr>
          <w:rFonts w:ascii="Traditional Arabic" w:eastAsia="Calibri" w:hAnsi="Traditional Arabic" w:cs="Traditional Arabic"/>
          <w:sz w:val="28"/>
          <w:szCs w:val="28"/>
          <w:rtl/>
        </w:rPr>
        <w:t xml:space="preserve"> وتكتب </w:t>
      </w:r>
      <w:proofErr w:type="spellStart"/>
      <w:r w:rsidRPr="0085270D">
        <w:rPr>
          <w:rFonts w:ascii="Traditional Arabic" w:eastAsia="Calibri" w:hAnsi="Traditional Arabic" w:cs="Traditional Arabic"/>
          <w:sz w:val="28"/>
          <w:szCs w:val="28"/>
          <w:rtl/>
        </w:rPr>
        <w:t>إيديث</w:t>
      </w:r>
      <w:proofErr w:type="spellEnd"/>
      <w:r w:rsidRPr="0085270D">
        <w:rPr>
          <w:rFonts w:ascii="Traditional Arabic" w:eastAsia="Calibri" w:hAnsi="Traditional Arabic" w:cs="Traditional Arabic"/>
          <w:sz w:val="28"/>
          <w:szCs w:val="28"/>
          <w:rtl/>
        </w:rPr>
        <w:t xml:space="preserve"> لويزا </w:t>
      </w:r>
      <w:proofErr w:type="spellStart"/>
      <w:r w:rsidRPr="0085270D">
        <w:rPr>
          <w:rFonts w:ascii="Traditional Arabic" w:eastAsia="Calibri" w:hAnsi="Traditional Arabic" w:cs="Traditional Arabic"/>
          <w:sz w:val="28"/>
          <w:szCs w:val="28"/>
          <w:rtl/>
        </w:rPr>
        <w:t>فلوير</w:t>
      </w:r>
      <w:proofErr w:type="spellEnd"/>
      <w:r w:rsidRPr="0085270D">
        <w:rPr>
          <w:rFonts w:ascii="Traditional Arabic" w:eastAsia="Calibri" w:hAnsi="Traditional Arabic" w:cs="Traditional Arabic"/>
          <w:sz w:val="28"/>
          <w:szCs w:val="28"/>
          <w:rtl/>
        </w:rPr>
        <w:t xml:space="preserve"> بوتشر: «ولما اتفق الأساقفة المصريون على رسامة </w:t>
      </w:r>
      <w:proofErr w:type="spellStart"/>
      <w:r w:rsidRPr="0085270D">
        <w:rPr>
          <w:rFonts w:ascii="Traditional Arabic" w:eastAsia="Calibri" w:hAnsi="Traditional Arabic" w:cs="Traditional Arabic"/>
          <w:sz w:val="28"/>
          <w:szCs w:val="28"/>
          <w:rtl/>
        </w:rPr>
        <w:t>بروتوريوس</w:t>
      </w:r>
      <w:proofErr w:type="spellEnd"/>
      <w:r w:rsidRPr="0085270D">
        <w:rPr>
          <w:rFonts w:ascii="Traditional Arabic" w:eastAsia="Calibri" w:hAnsi="Traditional Arabic" w:cs="Traditional Arabic"/>
          <w:sz w:val="28"/>
          <w:szCs w:val="28"/>
          <w:rtl/>
        </w:rPr>
        <w:t xml:space="preserve"> ثارت الأمة المصرية على بكرة أبيها وأشتد هياج الشعب وضجيجه لأنهم اعتبروه خائنًا لوطنه غاشًا لكنيسته»</w:t>
      </w:r>
      <w:r w:rsidRPr="0085270D">
        <w:rPr>
          <w:rFonts w:ascii="Traditional Arabic" w:eastAsia="Calibri" w:hAnsi="Traditional Arabic" w:cs="Traditional Arabic"/>
          <w:sz w:val="28"/>
          <w:szCs w:val="28"/>
          <w:vertAlign w:val="superscript"/>
          <w:rtl/>
        </w:rPr>
        <w:footnoteReference w:id="32"/>
      </w:r>
      <w:r w:rsidRPr="0085270D">
        <w:rPr>
          <w:rFonts w:ascii="Traditional Arabic" w:eastAsia="Calibri" w:hAnsi="Traditional Arabic" w:cs="Traditional Arabic"/>
          <w:sz w:val="28"/>
          <w:szCs w:val="28"/>
          <w:rtl/>
        </w:rPr>
        <w:t xml:space="preserve">. </w:t>
      </w:r>
      <w:r w:rsidRPr="0085270D">
        <w:rPr>
          <w:rFonts w:ascii="Traditional Arabic" w:eastAsia="Calibri" w:hAnsi="Traditional Arabic" w:cs="Traditional Arabic" w:hint="cs"/>
          <w:sz w:val="28"/>
          <w:szCs w:val="28"/>
          <w:rtl/>
        </w:rPr>
        <w:t xml:space="preserve">وهي </w:t>
      </w:r>
      <w:r w:rsidRPr="0085270D">
        <w:rPr>
          <w:rFonts w:ascii="Traditional Arabic" w:eastAsia="Calibri" w:hAnsi="Traditional Arabic" w:cs="Traditional Arabic"/>
          <w:sz w:val="28"/>
          <w:szCs w:val="28"/>
          <w:rtl/>
        </w:rPr>
        <w:t xml:space="preserve">شهادة تاريخية تشهد أن هناك أساقفة مصريون </w:t>
      </w:r>
      <w:proofErr w:type="spellStart"/>
      <w:r w:rsidRPr="0085270D">
        <w:rPr>
          <w:rFonts w:ascii="Traditional Arabic" w:eastAsia="Calibri" w:hAnsi="Traditional Arabic" w:cs="Traditional Arabic"/>
          <w:sz w:val="28"/>
          <w:szCs w:val="28"/>
          <w:rtl/>
        </w:rPr>
        <w:t>خلقدونيون</w:t>
      </w:r>
      <w:proofErr w:type="spellEnd"/>
      <w:r w:rsidRPr="0085270D">
        <w:rPr>
          <w:rFonts w:ascii="Traditional Arabic" w:eastAsia="Calibri" w:hAnsi="Traditional Arabic" w:cs="Traditional Arabic"/>
          <w:sz w:val="28"/>
          <w:szCs w:val="28"/>
          <w:rtl/>
        </w:rPr>
        <w:t xml:space="preserve"> (=أقباط كاثوليك).</w:t>
      </w:r>
    </w:p>
    <w:p w14:paraId="6D6288DF" w14:textId="77777777" w:rsidR="0085270D" w:rsidRPr="0085270D" w:rsidRDefault="0085270D" w:rsidP="0085270D">
      <w:pPr>
        <w:bidi/>
        <w:spacing w:after="0" w:line="240" w:lineRule="auto"/>
        <w:jc w:val="both"/>
        <w:rPr>
          <w:rFonts w:ascii="Traditional Arabic" w:eastAsia="Calibri" w:hAnsi="Traditional Arabic" w:cs="Traditional Arabic"/>
          <w:b/>
          <w:bCs/>
          <w:sz w:val="28"/>
          <w:szCs w:val="28"/>
          <w:rtl/>
        </w:rPr>
      </w:pPr>
    </w:p>
    <w:p w14:paraId="7829C606" w14:textId="77777777" w:rsidR="0085270D" w:rsidRPr="0085270D" w:rsidRDefault="0085270D" w:rsidP="00362BB9">
      <w:pPr>
        <w:pStyle w:val="Paragrafoelenco"/>
        <w:numPr>
          <w:ilvl w:val="0"/>
          <w:numId w:val="4"/>
        </w:numPr>
        <w:bidi/>
        <w:spacing w:after="0" w:line="240" w:lineRule="auto"/>
        <w:jc w:val="both"/>
        <w:rPr>
          <w:rFonts w:ascii="Times New Roman" w:eastAsia="SimSun" w:hAnsi="Times New Roman" w:cs="Traditional Arabic"/>
          <w:b/>
          <w:bCs/>
          <w:sz w:val="28"/>
          <w:szCs w:val="28"/>
          <w:rtl/>
          <w:lang w:eastAsia="zh-CN" w:bidi="ar-EG"/>
        </w:rPr>
      </w:pPr>
      <w:r w:rsidRPr="0085270D">
        <w:rPr>
          <w:rFonts w:ascii="Times New Roman" w:eastAsia="SimSun" w:hAnsi="Times New Roman" w:cs="Traditional Arabic" w:hint="cs"/>
          <w:b/>
          <w:bCs/>
          <w:sz w:val="28"/>
          <w:szCs w:val="28"/>
          <w:rtl/>
          <w:lang w:eastAsia="zh-CN" w:bidi="ar-EG"/>
        </w:rPr>
        <w:t>الشهادة الرابعة:</w:t>
      </w:r>
    </w:p>
    <w:p w14:paraId="759ECD7C"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 xml:space="preserve">قام البطريرك </w:t>
      </w:r>
      <w:r w:rsidRPr="0085270D">
        <w:rPr>
          <w:rFonts w:ascii="Traditional Arabic" w:hAnsi="Traditional Arabic" w:cs="Traditional Arabic" w:hint="cs"/>
          <w:sz w:val="28"/>
          <w:szCs w:val="28"/>
          <w:rtl/>
        </w:rPr>
        <w:t xml:space="preserve">الإسكندري </w:t>
      </w:r>
      <w:proofErr w:type="spellStart"/>
      <w:r w:rsidRPr="0085270D">
        <w:rPr>
          <w:rFonts w:ascii="Traditional Arabic" w:hAnsi="Traditional Arabic" w:cs="Traditional Arabic"/>
          <w:sz w:val="28"/>
          <w:szCs w:val="28"/>
          <w:rtl/>
        </w:rPr>
        <w:t>بريتوريوس</w:t>
      </w:r>
      <w:proofErr w:type="spellEnd"/>
      <w:r w:rsidRPr="0085270D">
        <w:rPr>
          <w:rFonts w:ascii="Traditional Arabic" w:hAnsi="Traditional Arabic" w:cs="Traditional Arabic" w:hint="cs"/>
          <w:sz w:val="28"/>
          <w:szCs w:val="28"/>
          <w:rtl/>
        </w:rPr>
        <w:t xml:space="preserve"> </w:t>
      </w:r>
      <w:r w:rsidRPr="0085270D">
        <w:rPr>
          <w:rFonts w:ascii="Traditional Arabic" w:hAnsi="Traditional Arabic" w:cs="Traditional Arabic"/>
          <w:sz w:val="28"/>
          <w:szCs w:val="28"/>
        </w:rPr>
        <w:t>Pretorius)</w:t>
      </w:r>
      <w:r w:rsidRPr="0085270D">
        <w:rPr>
          <w:rFonts w:ascii="Traditional Arabic" w:hAnsi="Traditional Arabic" w:cs="Traditional Arabic" w:hint="cs"/>
          <w:sz w:val="28"/>
          <w:szCs w:val="28"/>
          <w:rtl/>
        </w:rPr>
        <w:t>)</w:t>
      </w:r>
      <w:r w:rsidRPr="0085270D">
        <w:rPr>
          <w:rFonts w:ascii="Traditional Arabic" w:hAnsi="Traditional Arabic" w:cs="Traditional Arabic"/>
          <w:sz w:val="28"/>
          <w:szCs w:val="28"/>
          <w:rtl/>
        </w:rPr>
        <w:t xml:space="preserve"> بسيامة 14 أسقفًا ونستنتج من ذلك أن بعد مجمع </w:t>
      </w:r>
      <w:proofErr w:type="spellStart"/>
      <w:r w:rsidRPr="0085270D">
        <w:rPr>
          <w:rFonts w:ascii="Traditional Arabic" w:hAnsi="Traditional Arabic" w:cs="Traditional Arabic"/>
          <w:sz w:val="28"/>
          <w:szCs w:val="28"/>
          <w:rtl/>
        </w:rPr>
        <w:t>خلقدونية</w:t>
      </w:r>
      <w:proofErr w:type="spellEnd"/>
      <w:r w:rsidRPr="0085270D">
        <w:rPr>
          <w:rFonts w:ascii="Traditional Arabic" w:hAnsi="Traditional Arabic" w:cs="Traditional Arabic"/>
          <w:sz w:val="28"/>
          <w:szCs w:val="28"/>
          <w:rtl/>
        </w:rPr>
        <w:t xml:space="preserve"> المسكوني كان يوجد في الديار المصرية 42 أسقفًا قبطيًا كاثوليكيًا منتشرون في بقاع مصر </w:t>
      </w:r>
      <w:r w:rsidRPr="0085270D">
        <w:rPr>
          <w:rFonts w:ascii="Traditional Arabic" w:hAnsi="Traditional Arabic" w:cs="Traditional Arabic" w:hint="cs"/>
          <w:sz w:val="28"/>
          <w:szCs w:val="28"/>
          <w:rtl/>
        </w:rPr>
        <w:t>26</w:t>
      </w:r>
      <w:r w:rsidRPr="0085270D">
        <w:rPr>
          <w:rFonts w:ascii="Traditional Arabic" w:hAnsi="Traditional Arabic" w:cs="Traditional Arabic"/>
          <w:sz w:val="28"/>
          <w:szCs w:val="28"/>
          <w:rtl/>
        </w:rPr>
        <w:t xml:space="preserve"> أسقفًا وقعوا على قرارات مجمع </w:t>
      </w:r>
      <w:proofErr w:type="spellStart"/>
      <w:r w:rsidRPr="0085270D">
        <w:rPr>
          <w:rFonts w:ascii="Traditional Arabic" w:hAnsi="Traditional Arabic" w:cs="Traditional Arabic"/>
          <w:sz w:val="28"/>
          <w:szCs w:val="28"/>
          <w:rtl/>
        </w:rPr>
        <w:t>خلقدونية</w:t>
      </w:r>
      <w:proofErr w:type="spellEnd"/>
      <w:r w:rsidRPr="0085270D">
        <w:rPr>
          <w:rFonts w:ascii="Traditional Arabic" w:hAnsi="Traditional Arabic" w:cs="Traditional Arabic"/>
          <w:sz w:val="28"/>
          <w:szCs w:val="28"/>
          <w:rtl/>
        </w:rPr>
        <w:t xml:space="preserve"> وأربعة عشر أسقفًا سيموا بيد </w:t>
      </w:r>
      <w:r w:rsidRPr="0085270D">
        <w:rPr>
          <w:rFonts w:ascii="Traditional Arabic" w:hAnsi="Traditional Arabic" w:cs="Traditional Arabic" w:hint="cs"/>
          <w:sz w:val="28"/>
          <w:szCs w:val="28"/>
          <w:rtl/>
        </w:rPr>
        <w:t xml:space="preserve">الأنبا </w:t>
      </w:r>
      <w:proofErr w:type="spellStart"/>
      <w:r w:rsidRPr="0085270D">
        <w:rPr>
          <w:rFonts w:ascii="Traditional Arabic" w:hAnsi="Traditional Arabic" w:cs="Traditional Arabic"/>
          <w:sz w:val="28"/>
          <w:szCs w:val="28"/>
          <w:rtl/>
        </w:rPr>
        <w:t>بريتوريوس</w:t>
      </w:r>
      <w:proofErr w:type="spellEnd"/>
      <w:r w:rsidRPr="0085270D">
        <w:rPr>
          <w:rFonts w:ascii="Traditional Arabic" w:hAnsi="Traditional Arabic" w:cs="Traditional Arabic" w:hint="cs"/>
          <w:sz w:val="28"/>
          <w:szCs w:val="28"/>
          <w:rtl/>
        </w:rPr>
        <w:t xml:space="preserve"> </w:t>
      </w:r>
      <w:r w:rsidRPr="0085270D">
        <w:rPr>
          <w:rFonts w:ascii="Traditional Arabic" w:hAnsi="Traditional Arabic" w:cs="Traditional Arabic"/>
          <w:sz w:val="28"/>
          <w:szCs w:val="28"/>
        </w:rPr>
        <w:t>Pretorius)</w:t>
      </w:r>
      <w:r w:rsidRPr="0085270D">
        <w:rPr>
          <w:rFonts w:ascii="Traditional Arabic" w:hAnsi="Traditional Arabic" w:cs="Traditional Arabic" w:hint="cs"/>
          <w:sz w:val="28"/>
          <w:szCs w:val="28"/>
          <w:rtl/>
        </w:rPr>
        <w:t>)</w:t>
      </w:r>
      <w:r w:rsidRPr="0085270D">
        <w:rPr>
          <w:rFonts w:ascii="Traditional Arabic" w:hAnsi="Traditional Arabic" w:cs="Traditional Arabic"/>
          <w:sz w:val="28"/>
          <w:szCs w:val="28"/>
          <w:rtl/>
        </w:rPr>
        <w:t xml:space="preserve"> بعد قرارات المجمع </w:t>
      </w:r>
      <w:proofErr w:type="spellStart"/>
      <w:proofErr w:type="gramStart"/>
      <w:r w:rsidRPr="0085270D">
        <w:rPr>
          <w:rFonts w:ascii="Traditional Arabic" w:hAnsi="Traditional Arabic" w:cs="Traditional Arabic"/>
          <w:sz w:val="28"/>
          <w:szCs w:val="28"/>
          <w:rtl/>
        </w:rPr>
        <w:t>المذكور</w:t>
      </w:r>
      <w:r w:rsidRPr="0085270D">
        <w:rPr>
          <w:rFonts w:ascii="Traditional Arabic" w:hAnsi="Traditional Arabic" w:cs="Traditional Arabic" w:hint="cs"/>
          <w:sz w:val="28"/>
          <w:szCs w:val="28"/>
          <w:rtl/>
        </w:rPr>
        <w:t>،وكان</w:t>
      </w:r>
      <w:proofErr w:type="spellEnd"/>
      <w:proofErr w:type="gramEnd"/>
      <w:r w:rsidRPr="0085270D">
        <w:rPr>
          <w:rFonts w:ascii="Traditional Arabic" w:hAnsi="Traditional Arabic" w:cs="Traditional Arabic" w:hint="cs"/>
          <w:sz w:val="28"/>
          <w:szCs w:val="28"/>
          <w:rtl/>
        </w:rPr>
        <w:t xml:space="preserve"> يوجد يومذاك </w:t>
      </w:r>
      <w:r w:rsidRPr="0085270D">
        <w:rPr>
          <w:rFonts w:ascii="Traditional Arabic" w:hAnsi="Traditional Arabic" w:cs="Traditional Arabic"/>
          <w:sz w:val="28"/>
          <w:szCs w:val="28"/>
          <w:rtl/>
        </w:rPr>
        <w:t>أمام</w:t>
      </w:r>
      <w:r w:rsidRPr="0085270D">
        <w:rPr>
          <w:rFonts w:ascii="Traditional Arabic" w:hAnsi="Traditional Arabic" w:cs="Traditional Arabic" w:hint="cs"/>
          <w:sz w:val="28"/>
          <w:szCs w:val="28"/>
          <w:rtl/>
        </w:rPr>
        <w:t>هم</w:t>
      </w:r>
      <w:r w:rsidRPr="0085270D">
        <w:rPr>
          <w:rFonts w:ascii="Traditional Arabic" w:hAnsi="Traditional Arabic" w:cs="Traditional Arabic"/>
          <w:sz w:val="28"/>
          <w:szCs w:val="28"/>
          <w:rtl/>
        </w:rPr>
        <w:t xml:space="preserve"> 600 أسقف قبطي يعقوبي</w:t>
      </w:r>
      <w:r w:rsidRPr="0085270D">
        <w:rPr>
          <w:rFonts w:ascii="Traditional Arabic" w:hAnsi="Traditional Arabic" w:cs="Traditional Arabic"/>
          <w:sz w:val="28"/>
          <w:szCs w:val="28"/>
          <w:vertAlign w:val="superscript"/>
          <w:rtl/>
        </w:rPr>
        <w:footnoteReference w:id="33"/>
      </w:r>
      <w:r w:rsidRPr="0085270D">
        <w:rPr>
          <w:rFonts w:ascii="Traditional Arabic" w:hAnsi="Traditional Arabic" w:cs="Traditional Arabic"/>
          <w:sz w:val="28"/>
          <w:szCs w:val="28"/>
          <w:rtl/>
        </w:rPr>
        <w:t>.  ومن ضمن</w:t>
      </w:r>
      <w:r w:rsidRPr="0085270D">
        <w:rPr>
          <w:rFonts w:ascii="Traditional Arabic" w:hAnsi="Traditional Arabic" w:cs="Traditional Arabic" w:hint="cs"/>
          <w:sz w:val="28"/>
          <w:szCs w:val="28"/>
          <w:rtl/>
        </w:rPr>
        <w:t xml:space="preserve"> ألـ</w:t>
      </w:r>
      <w:r w:rsidRPr="0085270D">
        <w:rPr>
          <w:rFonts w:ascii="Traditional Arabic" w:hAnsi="Traditional Arabic" w:cs="Traditional Arabic"/>
          <w:sz w:val="28"/>
          <w:szCs w:val="28"/>
          <w:rtl/>
        </w:rPr>
        <w:t xml:space="preserve"> 14 أسقفًا الأنبا </w:t>
      </w:r>
      <w:proofErr w:type="spellStart"/>
      <w:r w:rsidRPr="0085270D">
        <w:rPr>
          <w:rFonts w:ascii="Traditional Arabic" w:hAnsi="Traditional Arabic" w:cs="Traditional Arabic"/>
          <w:sz w:val="28"/>
          <w:szCs w:val="28"/>
          <w:rtl/>
        </w:rPr>
        <w:t>إشعيا</w:t>
      </w:r>
      <w:proofErr w:type="spellEnd"/>
      <w:r w:rsidRPr="0085270D">
        <w:rPr>
          <w:rFonts w:ascii="Traditional Arabic" w:hAnsi="Traditional Arabic" w:cs="Traditional Arabic"/>
          <w:sz w:val="28"/>
          <w:szCs w:val="28"/>
          <w:rtl/>
        </w:rPr>
        <w:t xml:space="preserve"> أسقف مدينة </w:t>
      </w:r>
      <w:proofErr w:type="spellStart"/>
      <w:r w:rsidRPr="0085270D">
        <w:rPr>
          <w:rFonts w:ascii="Traditional Arabic" w:hAnsi="Traditional Arabic" w:cs="Traditional Arabic"/>
          <w:sz w:val="28"/>
          <w:szCs w:val="28"/>
          <w:rtl/>
        </w:rPr>
        <w:t>نوكراتيس</w:t>
      </w:r>
      <w:proofErr w:type="spellEnd"/>
      <w:r w:rsidRPr="0085270D">
        <w:rPr>
          <w:rFonts w:ascii="Traditional Arabic" w:hAnsi="Traditional Arabic" w:cs="Traditional Arabic" w:hint="cs"/>
          <w:sz w:val="28"/>
          <w:szCs w:val="28"/>
          <w:rtl/>
        </w:rPr>
        <w:t xml:space="preserve"> الذي وقّع </w:t>
      </w:r>
      <w:r w:rsidRPr="0085270D">
        <w:rPr>
          <w:rFonts w:ascii="Traditional Arabic" w:hAnsi="Traditional Arabic" w:cs="Traditional Arabic"/>
          <w:sz w:val="28"/>
          <w:szCs w:val="28"/>
          <w:rtl/>
        </w:rPr>
        <w:t>على رسالة مجمع أساقفة مصر إلى الإمبراطور لاون، يخبرونه</w:t>
      </w:r>
      <w:r w:rsidRPr="0085270D">
        <w:rPr>
          <w:rFonts w:ascii="Traditional Arabic" w:hAnsi="Traditional Arabic" w:cs="Traditional Arabic" w:hint="cs"/>
          <w:sz w:val="28"/>
          <w:szCs w:val="28"/>
          <w:rtl/>
        </w:rPr>
        <w:t xml:space="preserve"> فيها </w:t>
      </w:r>
      <w:r w:rsidRPr="0085270D">
        <w:rPr>
          <w:rFonts w:ascii="Traditional Arabic" w:hAnsi="Traditional Arabic" w:cs="Traditional Arabic"/>
          <w:sz w:val="28"/>
          <w:szCs w:val="28"/>
          <w:rtl/>
        </w:rPr>
        <w:lastRenderedPageBreak/>
        <w:t>بمصرع</w:t>
      </w:r>
      <w:r w:rsidRPr="0085270D">
        <w:rPr>
          <w:rFonts w:ascii="Traditional Arabic" w:hAnsi="Traditional Arabic" w:cs="Traditional Arabic" w:hint="cs"/>
          <w:sz w:val="28"/>
          <w:szCs w:val="28"/>
          <w:rtl/>
        </w:rPr>
        <w:t xml:space="preserve"> </w:t>
      </w:r>
      <w:proofErr w:type="spellStart"/>
      <w:r w:rsidRPr="0085270D">
        <w:rPr>
          <w:rFonts w:ascii="Traditional Arabic" w:hAnsi="Traditional Arabic" w:cs="Traditional Arabic" w:hint="cs"/>
          <w:i/>
          <w:iCs/>
          <w:sz w:val="28"/>
          <w:szCs w:val="28"/>
          <w:rtl/>
        </w:rPr>
        <w:t>بريتوريوس</w:t>
      </w:r>
      <w:proofErr w:type="spellEnd"/>
      <w:r w:rsidRPr="0085270D">
        <w:rPr>
          <w:rFonts w:ascii="Traditional Arabic" w:hAnsi="Traditional Arabic" w:cs="Traditional Arabic" w:hint="cs"/>
          <w:i/>
          <w:iCs/>
          <w:sz w:val="28"/>
          <w:szCs w:val="28"/>
          <w:rtl/>
        </w:rPr>
        <w:t xml:space="preserve"> </w:t>
      </w:r>
      <w:r w:rsidRPr="0085270D">
        <w:rPr>
          <w:rFonts w:ascii="Traditional Arabic" w:hAnsi="Traditional Arabic" w:cs="Traditional Arabic"/>
          <w:i/>
          <w:iCs/>
          <w:sz w:val="28"/>
          <w:szCs w:val="28"/>
        </w:rPr>
        <w:t>Pretorius)</w:t>
      </w:r>
      <w:r w:rsidRPr="0085270D">
        <w:rPr>
          <w:rFonts w:ascii="Traditional Arabic" w:hAnsi="Traditional Arabic" w:cs="Traditional Arabic" w:hint="cs"/>
          <w:i/>
          <w:iCs/>
          <w:sz w:val="28"/>
          <w:szCs w:val="28"/>
          <w:rtl/>
          <w:lang w:bidi="ar-EG"/>
        </w:rPr>
        <w:t xml:space="preserve">) </w:t>
      </w:r>
      <w:r w:rsidRPr="0085270D">
        <w:rPr>
          <w:rFonts w:ascii="Traditional Arabic" w:hAnsi="Traditional Arabic" w:cs="Traditional Arabic"/>
          <w:sz w:val="28"/>
          <w:szCs w:val="28"/>
          <w:rtl/>
        </w:rPr>
        <w:t xml:space="preserve">الإسكندري. كما ورد توقيعه على مرسوم </w:t>
      </w:r>
      <w:proofErr w:type="spellStart"/>
      <w:r w:rsidRPr="0085270D">
        <w:rPr>
          <w:rFonts w:ascii="Traditional Arabic" w:hAnsi="Traditional Arabic" w:cs="Traditional Arabic"/>
          <w:sz w:val="28"/>
          <w:szCs w:val="28"/>
          <w:rtl/>
        </w:rPr>
        <w:t>جنّاديوس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القسطنطينيّ</w:t>
      </w:r>
      <w:proofErr w:type="spellEnd"/>
      <w:r w:rsidRPr="0085270D">
        <w:rPr>
          <w:rFonts w:ascii="Traditional Arabic" w:hAnsi="Traditional Arabic" w:cs="Traditional Arabic"/>
          <w:sz w:val="28"/>
          <w:szCs w:val="28"/>
          <w:rtl/>
        </w:rPr>
        <w:t xml:space="preserve"> ضدّ المتجرين بالمقدّسات. كما وانتدبه </w:t>
      </w:r>
      <w:proofErr w:type="spellStart"/>
      <w:r w:rsidRPr="0085270D">
        <w:rPr>
          <w:rFonts w:ascii="Traditional Arabic" w:hAnsi="Traditional Arabic" w:cs="Traditional Arabic"/>
          <w:sz w:val="28"/>
          <w:szCs w:val="28"/>
          <w:rtl/>
        </w:rPr>
        <w:t>تيموثاوس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سالوفاشيولوس</w:t>
      </w:r>
      <w:proofErr w:type="spellEnd"/>
      <w:r w:rsidRPr="0085270D">
        <w:rPr>
          <w:rFonts w:ascii="Traditional Arabic" w:hAnsi="Traditional Arabic" w:cs="Traditional Arabic"/>
          <w:sz w:val="28"/>
          <w:szCs w:val="28"/>
          <w:rtl/>
        </w:rPr>
        <w:t xml:space="preserve"> بطريرك الإسكندرية، لشدة وفائه للمذهب الكاثوليكيّ، إلى البابا </w:t>
      </w:r>
      <w:proofErr w:type="spellStart"/>
      <w:r w:rsidRPr="0085270D">
        <w:rPr>
          <w:rFonts w:ascii="Traditional Arabic" w:hAnsi="Traditional Arabic" w:cs="Traditional Arabic"/>
          <w:sz w:val="28"/>
          <w:szCs w:val="28"/>
          <w:rtl/>
        </w:rPr>
        <w:t>سِمْبِلِيقِيُوس</w:t>
      </w:r>
      <w:proofErr w:type="spellEnd"/>
      <w:r w:rsidRPr="0085270D">
        <w:rPr>
          <w:rFonts w:ascii="Traditional Arabic" w:hAnsi="Traditional Arabic" w:cs="Traditional Arabic"/>
          <w:sz w:val="28"/>
          <w:szCs w:val="28"/>
          <w:rtl/>
        </w:rPr>
        <w:t xml:space="preserve"> (468- 483م)، على قدر ما نستخلص من رسالة </w:t>
      </w:r>
      <w:proofErr w:type="spellStart"/>
      <w:r w:rsidRPr="0085270D">
        <w:rPr>
          <w:rFonts w:ascii="Traditional Arabic" w:hAnsi="Traditional Arabic" w:cs="Traditional Arabic"/>
          <w:sz w:val="28"/>
          <w:szCs w:val="28"/>
          <w:rtl/>
        </w:rPr>
        <w:t>سِمْبِلِيقِيُوس</w:t>
      </w:r>
      <w:proofErr w:type="spellEnd"/>
      <w:r w:rsidRPr="0085270D">
        <w:rPr>
          <w:rFonts w:ascii="Traditional Arabic" w:hAnsi="Traditional Arabic" w:cs="Traditional Arabic"/>
          <w:sz w:val="28"/>
          <w:szCs w:val="28"/>
          <w:rtl/>
        </w:rPr>
        <w:t xml:space="preserve"> (468- 483م)، نفسه إلى </w:t>
      </w:r>
      <w:proofErr w:type="spellStart"/>
      <w:r w:rsidRPr="0085270D">
        <w:rPr>
          <w:rFonts w:ascii="Traditional Arabic" w:hAnsi="Traditional Arabic" w:cs="Traditional Arabic"/>
          <w:sz w:val="28"/>
          <w:szCs w:val="28"/>
          <w:rtl/>
        </w:rPr>
        <w:t>أكاكيوس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القسطنطيني</w:t>
      </w:r>
      <w:proofErr w:type="spellEnd"/>
      <w:r w:rsidRPr="0085270D">
        <w:rPr>
          <w:rFonts w:ascii="Traditional Arabic" w:hAnsi="Traditional Arabic" w:cs="Traditional Arabic"/>
          <w:sz w:val="28"/>
          <w:szCs w:val="28"/>
          <w:rtl/>
        </w:rPr>
        <w:t xml:space="preserve">، حيث يقول: "قد وجّه تيموثاوس الإسكندري مراسلات كنيسة الإسكندرية الرسمية، على يد الأخ والشريك في الأسقفية </w:t>
      </w:r>
      <w:proofErr w:type="spellStart"/>
      <w:r w:rsidRPr="0085270D">
        <w:rPr>
          <w:rFonts w:ascii="Traditional Arabic" w:hAnsi="Traditional Arabic" w:cs="Traditional Arabic"/>
          <w:sz w:val="28"/>
          <w:szCs w:val="28"/>
          <w:rtl/>
        </w:rPr>
        <w:t>أشعيا</w:t>
      </w:r>
      <w:proofErr w:type="spellEnd"/>
      <w:r w:rsidRPr="0085270D">
        <w:rPr>
          <w:rFonts w:ascii="Traditional Arabic" w:hAnsi="Traditional Arabic" w:cs="Traditional Arabic"/>
          <w:sz w:val="28"/>
          <w:szCs w:val="28"/>
          <w:rtl/>
        </w:rPr>
        <w:t xml:space="preserve"> والكاهن </w:t>
      </w:r>
      <w:proofErr w:type="spellStart"/>
      <w:r w:rsidRPr="0085270D">
        <w:rPr>
          <w:rFonts w:ascii="Traditional Arabic" w:hAnsi="Traditional Arabic" w:cs="Traditional Arabic"/>
          <w:sz w:val="28"/>
          <w:szCs w:val="28"/>
          <w:rtl/>
        </w:rPr>
        <w:t>نيلوس</w:t>
      </w:r>
      <w:proofErr w:type="spellEnd"/>
      <w:r w:rsidRPr="0085270D">
        <w:rPr>
          <w:rFonts w:ascii="Traditional Arabic" w:hAnsi="Traditional Arabic" w:cs="Traditional Arabic"/>
          <w:sz w:val="28"/>
          <w:szCs w:val="28"/>
          <w:rtl/>
        </w:rPr>
        <w:t xml:space="preserve"> والشماس </w:t>
      </w:r>
      <w:proofErr w:type="spellStart"/>
      <w:r w:rsidRPr="0085270D">
        <w:rPr>
          <w:rFonts w:ascii="Traditional Arabic" w:hAnsi="Traditional Arabic" w:cs="Traditional Arabic"/>
          <w:sz w:val="28"/>
          <w:szCs w:val="28"/>
          <w:rtl/>
        </w:rPr>
        <w:t>مارتيريوس</w:t>
      </w:r>
      <w:proofErr w:type="spellEnd"/>
      <w:r w:rsidRPr="0085270D">
        <w:rPr>
          <w:rFonts w:ascii="Traditional Arabic" w:hAnsi="Traditional Arabic" w:cs="Traditional Arabic"/>
          <w:sz w:val="28"/>
          <w:szCs w:val="28"/>
          <w:rtl/>
        </w:rPr>
        <w:t>" وذلك قبل سنة 478م</w:t>
      </w:r>
      <w:r w:rsidRPr="0085270D">
        <w:rPr>
          <w:rFonts w:ascii="Traditional Arabic" w:hAnsi="Traditional Arabic" w:cs="Traditional Arabic"/>
          <w:sz w:val="28"/>
          <w:szCs w:val="28"/>
          <w:vertAlign w:val="superscript"/>
          <w:rtl/>
        </w:rPr>
        <w:footnoteReference w:id="34"/>
      </w:r>
      <w:r w:rsidRPr="0085270D">
        <w:rPr>
          <w:rFonts w:ascii="Traditional Arabic" w:hAnsi="Traditional Arabic" w:cs="Traditional Arabic"/>
          <w:sz w:val="28"/>
          <w:szCs w:val="28"/>
          <w:rtl/>
        </w:rPr>
        <w:t>.</w:t>
      </w:r>
    </w:p>
    <w:p w14:paraId="683E113F"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و</w:t>
      </w:r>
      <w:r w:rsidRPr="0085270D">
        <w:rPr>
          <w:rFonts w:ascii="Traditional Arabic" w:hAnsi="Traditional Arabic" w:cs="Traditional Arabic" w:hint="cs"/>
          <w:sz w:val="28"/>
          <w:szCs w:val="28"/>
          <w:rtl/>
        </w:rPr>
        <w:t>كذلك</w:t>
      </w:r>
      <w:r w:rsidRPr="0085270D">
        <w:rPr>
          <w:rFonts w:ascii="Traditional Arabic" w:hAnsi="Traditional Arabic" w:cs="Traditional Arabic"/>
          <w:sz w:val="28"/>
          <w:szCs w:val="28"/>
          <w:rtl/>
        </w:rPr>
        <w:t xml:space="preserve"> من ضمن</w:t>
      </w:r>
      <w:r w:rsidRPr="0085270D">
        <w:rPr>
          <w:rFonts w:ascii="Traditional Arabic" w:hAnsi="Traditional Arabic" w:cs="Traditional Arabic" w:hint="cs"/>
          <w:sz w:val="28"/>
          <w:szCs w:val="28"/>
          <w:rtl/>
        </w:rPr>
        <w:t xml:space="preserve"> ألــ</w:t>
      </w:r>
      <w:r w:rsidRPr="0085270D">
        <w:rPr>
          <w:rFonts w:ascii="Traditional Arabic" w:hAnsi="Traditional Arabic" w:cs="Traditional Arabic"/>
          <w:sz w:val="28"/>
          <w:szCs w:val="28"/>
          <w:rtl/>
        </w:rPr>
        <w:t xml:space="preserve"> 14 أسقفًا الأنبا </w:t>
      </w:r>
      <w:proofErr w:type="spellStart"/>
      <w:r w:rsidRPr="0085270D">
        <w:rPr>
          <w:rFonts w:ascii="Traditional Arabic" w:hAnsi="Traditional Arabic" w:cs="Traditional Arabic"/>
          <w:sz w:val="28"/>
          <w:szCs w:val="28"/>
          <w:rtl/>
        </w:rPr>
        <w:t>هارپوكرات</w:t>
      </w:r>
      <w:proofErr w:type="spellEnd"/>
      <w:r w:rsidRPr="0085270D">
        <w:rPr>
          <w:rFonts w:ascii="Traditional Arabic" w:hAnsi="Traditional Arabic" w:cs="Traditional Arabic"/>
          <w:sz w:val="28"/>
          <w:szCs w:val="28"/>
          <w:rtl/>
        </w:rPr>
        <w:t xml:space="preserve"> أسقف </w:t>
      </w:r>
      <w:proofErr w:type="spellStart"/>
      <w:r w:rsidRPr="0085270D">
        <w:rPr>
          <w:rFonts w:ascii="Traditional Arabic" w:hAnsi="Traditional Arabic" w:cs="Traditional Arabic"/>
          <w:sz w:val="28"/>
          <w:szCs w:val="28"/>
          <w:rtl/>
        </w:rPr>
        <w:t>تاوا</w:t>
      </w:r>
      <w:proofErr w:type="spellEnd"/>
      <w:r w:rsidRPr="0085270D">
        <w:rPr>
          <w:rFonts w:ascii="Traditional Arabic" w:hAnsi="Traditional Arabic" w:cs="Traditional Arabic"/>
          <w:sz w:val="28"/>
          <w:szCs w:val="28"/>
          <w:rtl/>
        </w:rPr>
        <w:t xml:space="preserve"> وهو من ضمن الذين راسلوا الإمبراطور لاون ليخبره بمصرع </w:t>
      </w:r>
      <w:r w:rsidRPr="0085270D">
        <w:rPr>
          <w:rFonts w:ascii="Traditional Arabic" w:hAnsi="Traditional Arabic" w:cs="Traditional Arabic" w:hint="cs"/>
          <w:sz w:val="28"/>
          <w:szCs w:val="28"/>
          <w:rtl/>
        </w:rPr>
        <w:t xml:space="preserve">القدّيس </w:t>
      </w:r>
      <w:proofErr w:type="spellStart"/>
      <w:r w:rsidRPr="0085270D">
        <w:rPr>
          <w:rFonts w:ascii="Traditional Arabic" w:hAnsi="Traditional Arabic" w:cs="Traditional Arabic"/>
          <w:sz w:val="28"/>
          <w:szCs w:val="28"/>
          <w:rtl/>
        </w:rPr>
        <w:t>بريتوريوس</w:t>
      </w:r>
      <w:proofErr w:type="spellEnd"/>
      <w:r w:rsidRPr="0085270D">
        <w:rPr>
          <w:rFonts w:ascii="Traditional Arabic" w:hAnsi="Traditional Arabic" w:cs="Traditional Arabic" w:hint="cs"/>
          <w:sz w:val="28"/>
          <w:szCs w:val="28"/>
          <w:rtl/>
        </w:rPr>
        <w:t xml:space="preserve"> </w:t>
      </w:r>
      <w:r w:rsidRPr="0085270D">
        <w:rPr>
          <w:rFonts w:ascii="Traditional Arabic" w:hAnsi="Traditional Arabic" w:cs="Traditional Arabic"/>
          <w:sz w:val="28"/>
          <w:szCs w:val="28"/>
        </w:rPr>
        <w:t>Pretorius)</w:t>
      </w:r>
      <w:r w:rsidRPr="0085270D">
        <w:rPr>
          <w:rFonts w:ascii="Traditional Arabic" w:hAnsi="Traditional Arabic" w:cs="Traditional Arabic" w:hint="cs"/>
          <w:sz w:val="28"/>
          <w:szCs w:val="28"/>
          <w:rtl/>
        </w:rPr>
        <w:t>)</w:t>
      </w:r>
      <w:r w:rsidRPr="0085270D">
        <w:rPr>
          <w:rFonts w:ascii="Traditional Arabic" w:hAnsi="Traditional Arabic" w:cs="Traditional Arabic"/>
          <w:sz w:val="28"/>
          <w:szCs w:val="28"/>
          <w:rtl/>
        </w:rPr>
        <w:t xml:space="preserve">. ورد توقيع </w:t>
      </w:r>
      <w:proofErr w:type="spellStart"/>
      <w:r w:rsidRPr="0085270D">
        <w:rPr>
          <w:rFonts w:ascii="Traditional Arabic" w:hAnsi="Traditional Arabic" w:cs="Traditional Arabic"/>
          <w:sz w:val="28"/>
          <w:szCs w:val="28"/>
          <w:rtl/>
        </w:rPr>
        <w:t>هارپوكرات</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أسقفتاوا</w:t>
      </w:r>
      <w:proofErr w:type="spellEnd"/>
      <w:r w:rsidRPr="0085270D">
        <w:rPr>
          <w:rFonts w:ascii="Traditional Arabic" w:hAnsi="Traditional Arabic" w:cs="Traditional Arabic"/>
          <w:sz w:val="28"/>
          <w:szCs w:val="28"/>
          <w:rtl/>
        </w:rPr>
        <w:t xml:space="preserve">. وهو الذي حُرّف اسمه في توقيعات المرسوم المجمعي الذي أصدره </w:t>
      </w:r>
      <w:proofErr w:type="spellStart"/>
      <w:r w:rsidRPr="0085270D">
        <w:rPr>
          <w:rFonts w:ascii="Traditional Arabic" w:hAnsi="Traditional Arabic" w:cs="Traditional Arabic"/>
          <w:sz w:val="28"/>
          <w:szCs w:val="28"/>
          <w:rtl/>
        </w:rPr>
        <w:t>جنّاديوس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القسطنطينيّ</w:t>
      </w:r>
      <w:proofErr w:type="spellEnd"/>
      <w:r w:rsidRPr="0085270D">
        <w:rPr>
          <w:rFonts w:ascii="Traditional Arabic" w:hAnsi="Traditional Arabic" w:cs="Traditional Arabic"/>
          <w:sz w:val="28"/>
          <w:szCs w:val="28"/>
          <w:rtl/>
        </w:rPr>
        <w:t xml:space="preserve"> ضدّ المتجرين بالمقدّسات، وجاء بصيغة أسقف </w:t>
      </w:r>
      <w:proofErr w:type="spellStart"/>
      <w:r w:rsidRPr="0085270D">
        <w:rPr>
          <w:rFonts w:ascii="Traditional Arabic" w:hAnsi="Traditional Arabic" w:cs="Traditional Arabic"/>
          <w:sz w:val="28"/>
          <w:szCs w:val="28"/>
          <w:rtl/>
        </w:rPr>
        <w:t>تانا</w:t>
      </w:r>
      <w:proofErr w:type="spellEnd"/>
      <w:r w:rsidRPr="0085270D">
        <w:rPr>
          <w:rFonts w:ascii="Traditional Arabic" w:hAnsi="Traditional Arabic" w:cs="Traditional Arabic"/>
          <w:sz w:val="28"/>
          <w:szCs w:val="28"/>
          <w:vertAlign w:val="superscript"/>
          <w:rtl/>
        </w:rPr>
        <w:footnoteReference w:id="35"/>
      </w:r>
      <w:r w:rsidRPr="0085270D">
        <w:rPr>
          <w:rFonts w:ascii="Traditional Arabic" w:hAnsi="Traditional Arabic" w:cs="Traditional Arabic"/>
          <w:sz w:val="28"/>
          <w:szCs w:val="28"/>
          <w:rtl/>
        </w:rPr>
        <w:t>.</w:t>
      </w:r>
    </w:p>
    <w:p w14:paraId="302879D3"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وأيضًا من ضمن</w:t>
      </w:r>
      <w:r w:rsidRPr="0085270D">
        <w:rPr>
          <w:rFonts w:ascii="Traditional Arabic" w:hAnsi="Traditional Arabic" w:cs="Traditional Arabic" w:hint="cs"/>
          <w:sz w:val="28"/>
          <w:szCs w:val="28"/>
          <w:rtl/>
        </w:rPr>
        <w:t xml:space="preserve"> ألـ</w:t>
      </w:r>
      <w:r w:rsidRPr="0085270D">
        <w:rPr>
          <w:rFonts w:ascii="Traditional Arabic" w:hAnsi="Traditional Arabic" w:cs="Traditional Arabic"/>
          <w:sz w:val="28"/>
          <w:szCs w:val="28"/>
          <w:rtl/>
        </w:rPr>
        <w:t xml:space="preserve"> 14 أسقفًا الأنبا بولس أسقف </w:t>
      </w:r>
      <w:proofErr w:type="spellStart"/>
      <w:r w:rsidRPr="0085270D">
        <w:rPr>
          <w:rFonts w:ascii="Traditional Arabic" w:hAnsi="Traditional Arabic" w:cs="Traditional Arabic"/>
          <w:sz w:val="28"/>
          <w:szCs w:val="28"/>
          <w:rtl/>
        </w:rPr>
        <w:t>تانس</w:t>
      </w:r>
      <w:proofErr w:type="spellEnd"/>
      <w:r w:rsidRPr="0085270D">
        <w:rPr>
          <w:rFonts w:ascii="Traditional Arabic" w:hAnsi="Traditional Arabic" w:cs="Traditional Arabic"/>
          <w:sz w:val="28"/>
          <w:szCs w:val="28"/>
          <w:rtl/>
        </w:rPr>
        <w:t xml:space="preserve"> </w:t>
      </w:r>
      <w:r w:rsidRPr="0085270D">
        <w:rPr>
          <w:rFonts w:ascii="Traditional Arabic" w:hAnsi="Traditional Arabic" w:cs="Traditional Arabic" w:hint="cs"/>
          <w:sz w:val="28"/>
          <w:szCs w:val="28"/>
          <w:rtl/>
        </w:rPr>
        <w:t xml:space="preserve">عيّنه </w:t>
      </w:r>
      <w:proofErr w:type="spellStart"/>
      <w:r w:rsidRPr="0085270D">
        <w:rPr>
          <w:rFonts w:ascii="Traditional Arabic" w:hAnsi="Traditional Arabic" w:cs="Traditional Arabic"/>
          <w:sz w:val="28"/>
          <w:szCs w:val="28"/>
          <w:rtl/>
        </w:rPr>
        <w:t>بريتوريوس</w:t>
      </w:r>
      <w:proofErr w:type="spellEnd"/>
      <w:r w:rsidRPr="0085270D">
        <w:rPr>
          <w:rFonts w:ascii="Traditional Arabic" w:hAnsi="Traditional Arabic" w:cs="Traditional Arabic" w:hint="cs"/>
          <w:sz w:val="28"/>
          <w:szCs w:val="28"/>
          <w:rtl/>
        </w:rPr>
        <w:t xml:space="preserve"> </w:t>
      </w:r>
      <w:r w:rsidRPr="0085270D">
        <w:rPr>
          <w:rFonts w:ascii="Traditional Arabic" w:hAnsi="Traditional Arabic" w:cs="Traditional Arabic"/>
          <w:sz w:val="28"/>
          <w:szCs w:val="28"/>
        </w:rPr>
        <w:t>Pretorius)</w:t>
      </w:r>
      <w:r w:rsidRPr="0085270D">
        <w:rPr>
          <w:rFonts w:ascii="Traditional Arabic" w:hAnsi="Traditional Arabic" w:cs="Traditional Arabic" w:hint="cs"/>
          <w:sz w:val="28"/>
          <w:szCs w:val="28"/>
          <w:rtl/>
        </w:rPr>
        <w:t>)</w:t>
      </w:r>
      <w:r w:rsidRPr="0085270D">
        <w:rPr>
          <w:rFonts w:ascii="Traditional Arabic" w:hAnsi="Traditional Arabic" w:cs="Traditional Arabic"/>
          <w:sz w:val="28"/>
          <w:szCs w:val="28"/>
          <w:rtl/>
        </w:rPr>
        <w:t xml:space="preserve"> البطريرك الإسكندري على أبرشية </w:t>
      </w:r>
      <w:proofErr w:type="spellStart"/>
      <w:r w:rsidRPr="0085270D">
        <w:rPr>
          <w:rFonts w:ascii="Traditional Arabic" w:hAnsi="Traditional Arabic" w:cs="Traditional Arabic"/>
          <w:sz w:val="28"/>
          <w:szCs w:val="28"/>
          <w:rtl/>
        </w:rPr>
        <w:t>تانس</w:t>
      </w:r>
      <w:proofErr w:type="spellEnd"/>
      <w:r w:rsidRPr="0085270D">
        <w:rPr>
          <w:rFonts w:ascii="Traditional Arabic" w:hAnsi="Traditional Arabic" w:cs="Traditional Arabic"/>
          <w:sz w:val="28"/>
          <w:szCs w:val="28"/>
          <w:rtl/>
        </w:rPr>
        <w:t xml:space="preserve"> بدلاً من </w:t>
      </w:r>
      <w:proofErr w:type="spellStart"/>
      <w:r w:rsidRPr="0085270D">
        <w:rPr>
          <w:rFonts w:ascii="Traditional Arabic" w:hAnsi="Traditional Arabic" w:cs="Traditional Arabic"/>
          <w:sz w:val="28"/>
          <w:szCs w:val="28"/>
          <w:rtl/>
        </w:rPr>
        <w:t>أبلّونيوس</w:t>
      </w:r>
      <w:proofErr w:type="spellEnd"/>
      <w:r w:rsidRPr="0085270D">
        <w:rPr>
          <w:rFonts w:ascii="Traditional Arabic" w:hAnsi="Traditional Arabic" w:cs="Traditional Arabic"/>
          <w:sz w:val="28"/>
          <w:szCs w:val="28"/>
          <w:vertAlign w:val="superscript"/>
          <w:rtl/>
        </w:rPr>
        <w:footnoteReference w:id="36"/>
      </w:r>
      <w:r w:rsidRPr="0085270D">
        <w:rPr>
          <w:rFonts w:ascii="Traditional Arabic" w:hAnsi="Traditional Arabic" w:cs="Traditional Arabic"/>
          <w:sz w:val="28"/>
          <w:szCs w:val="28"/>
          <w:rtl/>
        </w:rPr>
        <w:t xml:space="preserve">المشاغب مع أصحابه </w:t>
      </w:r>
      <w:proofErr w:type="spellStart"/>
      <w:r w:rsidRPr="0085270D">
        <w:rPr>
          <w:rFonts w:ascii="Traditional Arabic" w:hAnsi="Traditional Arabic" w:cs="Traditional Arabic"/>
          <w:sz w:val="28"/>
          <w:szCs w:val="28"/>
          <w:rtl/>
        </w:rPr>
        <w:t>الاثنى</w:t>
      </w:r>
      <w:proofErr w:type="spellEnd"/>
      <w:r w:rsidRPr="0085270D">
        <w:rPr>
          <w:rFonts w:ascii="Traditional Arabic" w:hAnsi="Traditional Arabic" w:cs="Traditional Arabic"/>
          <w:sz w:val="28"/>
          <w:szCs w:val="28"/>
          <w:rtl/>
        </w:rPr>
        <w:t xml:space="preserve"> عشر ضد مجمع </w:t>
      </w:r>
      <w:proofErr w:type="spellStart"/>
      <w:r w:rsidRPr="0085270D">
        <w:rPr>
          <w:rFonts w:ascii="Traditional Arabic" w:hAnsi="Traditional Arabic" w:cs="Traditional Arabic"/>
          <w:sz w:val="28"/>
          <w:szCs w:val="28"/>
          <w:rtl/>
        </w:rPr>
        <w:t>خلقدونيا</w:t>
      </w:r>
      <w:proofErr w:type="spellEnd"/>
      <w:r w:rsidRPr="0085270D">
        <w:rPr>
          <w:rFonts w:ascii="Traditional Arabic" w:hAnsi="Traditional Arabic" w:cs="Traditional Arabic"/>
          <w:sz w:val="28"/>
          <w:szCs w:val="28"/>
          <w:rtl/>
        </w:rPr>
        <w:t xml:space="preserve">، عُيّن بولس أسقف </w:t>
      </w:r>
      <w:proofErr w:type="spellStart"/>
      <w:r w:rsidRPr="0085270D">
        <w:rPr>
          <w:rFonts w:ascii="Traditional Arabic" w:hAnsi="Traditional Arabic" w:cs="Traditional Arabic"/>
          <w:sz w:val="28"/>
          <w:szCs w:val="28"/>
          <w:rtl/>
        </w:rPr>
        <w:t>تانس</w:t>
      </w:r>
      <w:proofErr w:type="spellEnd"/>
      <w:r w:rsidRPr="0085270D">
        <w:rPr>
          <w:rFonts w:ascii="Traditional Arabic" w:hAnsi="Traditional Arabic" w:cs="Traditional Arabic"/>
          <w:sz w:val="28"/>
          <w:szCs w:val="28"/>
          <w:rtl/>
        </w:rPr>
        <w:t>، الذي وقّع رسال</w:t>
      </w:r>
      <w:r w:rsidRPr="0085270D">
        <w:rPr>
          <w:rFonts w:ascii="Traditional Arabic" w:hAnsi="Traditional Arabic" w:cs="Traditional Arabic" w:hint="cs"/>
          <w:sz w:val="28"/>
          <w:szCs w:val="28"/>
          <w:rtl/>
        </w:rPr>
        <w:t>ة</w:t>
      </w:r>
      <w:r w:rsidRPr="0085270D">
        <w:rPr>
          <w:rFonts w:ascii="Traditional Arabic" w:hAnsi="Traditional Arabic" w:cs="Traditional Arabic"/>
          <w:sz w:val="28"/>
          <w:szCs w:val="28"/>
          <w:rtl/>
        </w:rPr>
        <w:t xml:space="preserve"> مجمع مصر إلى الإمبراطور لاون في شأن </w:t>
      </w:r>
      <w:r w:rsidRPr="0085270D">
        <w:rPr>
          <w:rFonts w:ascii="Traditional Arabic" w:hAnsi="Traditional Arabic" w:cs="Traditional Arabic" w:hint="cs"/>
          <w:sz w:val="28"/>
          <w:szCs w:val="28"/>
          <w:rtl/>
        </w:rPr>
        <w:t xml:space="preserve">مصرع </w:t>
      </w:r>
      <w:proofErr w:type="spellStart"/>
      <w:r w:rsidRPr="0085270D">
        <w:rPr>
          <w:rFonts w:ascii="Traditional Arabic" w:hAnsi="Traditional Arabic" w:cs="Traditional Arabic"/>
          <w:sz w:val="28"/>
          <w:szCs w:val="28"/>
          <w:rtl/>
        </w:rPr>
        <w:t>بريتوريوس</w:t>
      </w:r>
      <w:proofErr w:type="spellEnd"/>
      <w:r w:rsidRPr="0085270D">
        <w:rPr>
          <w:rFonts w:ascii="Traditional Arabic" w:hAnsi="Traditional Arabic" w:cs="Traditional Arabic" w:hint="cs"/>
          <w:sz w:val="28"/>
          <w:szCs w:val="28"/>
          <w:rtl/>
        </w:rPr>
        <w:t xml:space="preserve"> </w:t>
      </w:r>
      <w:r w:rsidRPr="0085270D">
        <w:rPr>
          <w:rFonts w:ascii="Traditional Arabic" w:hAnsi="Traditional Arabic" w:cs="Traditional Arabic"/>
          <w:sz w:val="28"/>
          <w:szCs w:val="28"/>
        </w:rPr>
        <w:t>Pretorius)</w:t>
      </w:r>
      <w:r w:rsidRPr="0085270D">
        <w:rPr>
          <w:rFonts w:ascii="Traditional Arabic" w:hAnsi="Traditional Arabic" w:cs="Traditional Arabic" w:hint="cs"/>
          <w:sz w:val="28"/>
          <w:szCs w:val="28"/>
          <w:rtl/>
        </w:rPr>
        <w:t>)</w:t>
      </w:r>
      <w:r w:rsidRPr="0085270D">
        <w:rPr>
          <w:rFonts w:ascii="Traditional Arabic" w:hAnsi="Traditional Arabic" w:cs="Traditional Arabic"/>
          <w:sz w:val="28"/>
          <w:szCs w:val="28"/>
          <w:rtl/>
        </w:rPr>
        <w:t xml:space="preserve"> نفسه</w:t>
      </w:r>
      <w:r w:rsidRPr="0085270D">
        <w:rPr>
          <w:rFonts w:ascii="Traditional Arabic" w:hAnsi="Traditional Arabic" w:cs="Traditional Arabic"/>
          <w:sz w:val="28"/>
          <w:szCs w:val="28"/>
          <w:vertAlign w:val="superscript"/>
          <w:rtl/>
        </w:rPr>
        <w:footnoteReference w:id="37"/>
      </w:r>
      <w:r w:rsidRPr="0085270D">
        <w:rPr>
          <w:rFonts w:ascii="Traditional Arabic" w:hAnsi="Traditional Arabic" w:cs="Traditional Arabic"/>
          <w:sz w:val="28"/>
          <w:szCs w:val="28"/>
          <w:rtl/>
        </w:rPr>
        <w:t>.</w:t>
      </w:r>
    </w:p>
    <w:p w14:paraId="1BD668A0" w14:textId="77777777" w:rsidR="0085270D" w:rsidRPr="0085270D" w:rsidRDefault="0085270D" w:rsidP="0085270D">
      <w:pPr>
        <w:bidi/>
        <w:jc w:val="both"/>
        <w:rPr>
          <w:rFonts w:ascii="Traditional Arabic" w:eastAsia="Calibri" w:hAnsi="Traditional Arabic" w:cs="Traditional Arabic"/>
          <w:sz w:val="28"/>
          <w:szCs w:val="28"/>
          <w:rtl/>
          <w:lang w:bidi="ar-EG"/>
        </w:rPr>
      </w:pPr>
      <w:r w:rsidRPr="0085270D">
        <w:rPr>
          <w:rFonts w:ascii="Traditional Arabic" w:hAnsi="Traditional Arabic" w:cs="Traditional Arabic"/>
          <w:sz w:val="28"/>
          <w:szCs w:val="28"/>
          <w:rtl/>
        </w:rPr>
        <w:t>و</w:t>
      </w:r>
      <w:r w:rsidRPr="0085270D">
        <w:rPr>
          <w:rFonts w:ascii="Traditional Arabic" w:hAnsi="Traditional Arabic" w:cs="Traditional Arabic" w:hint="cs"/>
          <w:sz w:val="28"/>
          <w:szCs w:val="28"/>
          <w:rtl/>
        </w:rPr>
        <w:t>كذلك</w:t>
      </w:r>
      <w:r w:rsidRPr="0085270D">
        <w:rPr>
          <w:rFonts w:ascii="Traditional Arabic" w:hAnsi="Traditional Arabic" w:cs="Traditional Arabic"/>
          <w:sz w:val="28"/>
          <w:szCs w:val="28"/>
          <w:rtl/>
        </w:rPr>
        <w:t xml:space="preserve"> من ضمن</w:t>
      </w:r>
      <w:r w:rsidRPr="0085270D">
        <w:rPr>
          <w:rFonts w:ascii="Traditional Arabic" w:hAnsi="Traditional Arabic" w:cs="Traditional Arabic" w:hint="cs"/>
          <w:sz w:val="28"/>
          <w:szCs w:val="28"/>
          <w:rtl/>
        </w:rPr>
        <w:t xml:space="preserve"> ألــ</w:t>
      </w:r>
      <w:r w:rsidRPr="0085270D">
        <w:rPr>
          <w:rFonts w:ascii="Traditional Arabic" w:hAnsi="Traditional Arabic" w:cs="Traditional Arabic"/>
          <w:sz w:val="28"/>
          <w:szCs w:val="28"/>
          <w:rtl/>
        </w:rPr>
        <w:t xml:space="preserve"> 14 أسقفًا الذي</w:t>
      </w:r>
      <w:r w:rsidRPr="0085270D">
        <w:rPr>
          <w:rFonts w:ascii="Traditional Arabic" w:hAnsi="Traditional Arabic" w:cs="Traditional Arabic" w:hint="cs"/>
          <w:sz w:val="28"/>
          <w:szCs w:val="28"/>
          <w:rtl/>
        </w:rPr>
        <w:t>ن</w:t>
      </w:r>
      <w:r w:rsidRPr="0085270D">
        <w:rPr>
          <w:rFonts w:ascii="Traditional Arabic" w:hAnsi="Traditional Arabic" w:cs="Traditional Arabic"/>
          <w:sz w:val="28"/>
          <w:szCs w:val="28"/>
          <w:rtl/>
        </w:rPr>
        <w:t xml:space="preserve"> ورد</w:t>
      </w:r>
      <w:r w:rsidRPr="0085270D">
        <w:rPr>
          <w:rFonts w:ascii="Traditional Arabic" w:hAnsi="Traditional Arabic" w:cs="Traditional Arabic" w:hint="cs"/>
          <w:sz w:val="28"/>
          <w:szCs w:val="28"/>
          <w:rtl/>
        </w:rPr>
        <w:t>ت</w:t>
      </w:r>
      <w:r w:rsidRPr="0085270D">
        <w:rPr>
          <w:rFonts w:ascii="Traditional Arabic" w:hAnsi="Traditional Arabic" w:cs="Traditional Arabic"/>
          <w:sz w:val="28"/>
          <w:szCs w:val="28"/>
          <w:rtl/>
        </w:rPr>
        <w:t xml:space="preserve"> اسم</w:t>
      </w:r>
      <w:r w:rsidRPr="0085270D">
        <w:rPr>
          <w:rFonts w:ascii="Traditional Arabic" w:hAnsi="Traditional Arabic" w:cs="Traditional Arabic" w:hint="cs"/>
          <w:sz w:val="28"/>
          <w:szCs w:val="28"/>
          <w:rtl/>
        </w:rPr>
        <w:t>اؤهم</w:t>
      </w:r>
      <w:r w:rsidRPr="0085270D">
        <w:rPr>
          <w:rFonts w:ascii="Traditional Arabic" w:hAnsi="Traditional Arabic" w:cs="Traditional Arabic"/>
          <w:sz w:val="28"/>
          <w:szCs w:val="28"/>
          <w:rtl/>
        </w:rPr>
        <w:t xml:space="preserve"> في الرسالة التي كتبها أساقفة مصر إلى الإمبراطور لاون في شأن مصرع رئيس الأساقفة القدّيس </w:t>
      </w:r>
      <w:proofErr w:type="spellStart"/>
      <w:r w:rsidRPr="0085270D">
        <w:rPr>
          <w:rFonts w:ascii="Traditional Arabic" w:eastAsia="Calibri" w:hAnsi="Traditional Arabic" w:cs="Traditional Arabic" w:hint="cs"/>
          <w:i/>
          <w:iCs/>
          <w:sz w:val="28"/>
          <w:szCs w:val="28"/>
          <w:rtl/>
        </w:rPr>
        <w:t>بريتوريوس</w:t>
      </w:r>
      <w:proofErr w:type="spellEnd"/>
      <w:r w:rsidRPr="0085270D">
        <w:rPr>
          <w:rFonts w:ascii="Traditional Arabic" w:eastAsia="Calibri" w:hAnsi="Traditional Arabic" w:cs="Traditional Arabic" w:hint="cs"/>
          <w:i/>
          <w:iCs/>
          <w:sz w:val="28"/>
          <w:szCs w:val="28"/>
          <w:rtl/>
        </w:rPr>
        <w:t xml:space="preserve"> </w:t>
      </w:r>
      <w:r w:rsidRPr="0085270D">
        <w:rPr>
          <w:rFonts w:ascii="Traditional Arabic" w:eastAsia="Calibri" w:hAnsi="Traditional Arabic" w:cs="Traditional Arabic"/>
          <w:i/>
          <w:iCs/>
          <w:sz w:val="28"/>
          <w:szCs w:val="28"/>
        </w:rPr>
        <w:t>Pretorius)</w:t>
      </w:r>
      <w:r w:rsidRPr="0085270D">
        <w:rPr>
          <w:rFonts w:ascii="Traditional Arabic" w:eastAsia="Calibri" w:hAnsi="Traditional Arabic" w:cs="Traditional Arabic" w:hint="cs"/>
          <w:i/>
          <w:iCs/>
          <w:sz w:val="28"/>
          <w:szCs w:val="28"/>
          <w:rtl/>
          <w:lang w:bidi="ar-EG"/>
        </w:rPr>
        <w:t>)</w:t>
      </w:r>
      <w:r w:rsidRPr="0085270D">
        <w:rPr>
          <w:rFonts w:ascii="Traditional Arabic" w:hAnsi="Traditional Arabic" w:cs="Traditional Arabic"/>
          <w:sz w:val="28"/>
          <w:szCs w:val="28"/>
          <w:rtl/>
        </w:rPr>
        <w:t xml:space="preserve"> الإسكندري، ورد توقيع: بطرس أسقف سكينا </w:t>
      </w:r>
      <w:proofErr w:type="spellStart"/>
      <w:r w:rsidRPr="0085270D">
        <w:rPr>
          <w:rFonts w:ascii="Traditional Arabic" w:hAnsi="Traditional Arabic" w:cs="Traditional Arabic"/>
          <w:sz w:val="28"/>
          <w:szCs w:val="28"/>
          <w:rtl/>
        </w:rPr>
        <w:t>ماندرا</w:t>
      </w:r>
      <w:proofErr w:type="spellEnd"/>
      <w:r w:rsidRPr="0085270D">
        <w:rPr>
          <w:rFonts w:ascii="Traditional Arabic" w:hAnsi="Traditional Arabic" w:cs="Traditional Arabic"/>
          <w:sz w:val="28"/>
          <w:szCs w:val="28"/>
          <w:vertAlign w:val="superscript"/>
          <w:rtl/>
        </w:rPr>
        <w:footnoteReference w:id="38"/>
      </w:r>
      <w:r w:rsidRPr="0085270D">
        <w:rPr>
          <w:rFonts w:ascii="Traditional Arabic" w:hAnsi="Traditional Arabic" w:cs="Traditional Arabic"/>
          <w:sz w:val="28"/>
          <w:szCs w:val="28"/>
          <w:rtl/>
        </w:rPr>
        <w:t>.</w:t>
      </w:r>
    </w:p>
    <w:p w14:paraId="0B7874DB"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وأيضًا من ضمن</w:t>
      </w:r>
      <w:r w:rsidRPr="0085270D">
        <w:rPr>
          <w:rFonts w:ascii="Traditional Arabic" w:hAnsi="Traditional Arabic" w:cs="Traditional Arabic" w:hint="cs"/>
          <w:sz w:val="28"/>
          <w:szCs w:val="28"/>
          <w:rtl/>
        </w:rPr>
        <w:t xml:space="preserve"> ألـــــــــــــ</w:t>
      </w:r>
      <w:r w:rsidRPr="0085270D">
        <w:rPr>
          <w:rFonts w:ascii="Traditional Arabic" w:hAnsi="Traditional Arabic" w:cs="Traditional Arabic"/>
          <w:sz w:val="28"/>
          <w:szCs w:val="28"/>
          <w:rtl/>
        </w:rPr>
        <w:t xml:space="preserve"> 14 أسقفًا الذي ورد اسم الأنبا </w:t>
      </w:r>
      <w:proofErr w:type="spellStart"/>
      <w:r w:rsidRPr="0085270D">
        <w:rPr>
          <w:rFonts w:ascii="Traditional Arabic" w:hAnsi="Traditional Arabic" w:cs="Traditional Arabic"/>
          <w:sz w:val="28"/>
          <w:szCs w:val="28"/>
          <w:rtl/>
        </w:rPr>
        <w:t>پاپياس</w:t>
      </w:r>
      <w:proofErr w:type="spellEnd"/>
      <w:r w:rsidRPr="0085270D">
        <w:rPr>
          <w:rFonts w:ascii="Traditional Arabic" w:hAnsi="Traditional Arabic" w:cs="Traditional Arabic"/>
          <w:sz w:val="28"/>
          <w:szCs w:val="28"/>
          <w:rtl/>
        </w:rPr>
        <w:t xml:space="preserve"> أسقف </w:t>
      </w:r>
      <w:proofErr w:type="spellStart"/>
      <w:r w:rsidRPr="0085270D">
        <w:rPr>
          <w:rFonts w:ascii="Traditional Arabic" w:hAnsi="Traditional Arabic" w:cs="Traditional Arabic"/>
          <w:sz w:val="28"/>
          <w:szCs w:val="28"/>
          <w:rtl/>
        </w:rPr>
        <w:t>أخنامونس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وإيليارخييا</w:t>
      </w:r>
      <w:proofErr w:type="spellEnd"/>
      <w:r w:rsidRPr="0085270D">
        <w:rPr>
          <w:rFonts w:ascii="Traditional Arabic" w:hAnsi="Traditional Arabic" w:cs="Traditional Arabic"/>
          <w:sz w:val="28"/>
          <w:szCs w:val="28"/>
          <w:rtl/>
        </w:rPr>
        <w:t xml:space="preserve"> من ضمن أساقفة مصر الموقعّين على مرسوم </w:t>
      </w:r>
      <w:proofErr w:type="spellStart"/>
      <w:r w:rsidRPr="0085270D">
        <w:rPr>
          <w:rFonts w:ascii="Traditional Arabic" w:hAnsi="Traditional Arabic" w:cs="Traditional Arabic"/>
          <w:sz w:val="28"/>
          <w:szCs w:val="28"/>
          <w:rtl/>
        </w:rPr>
        <w:t>جنّاديوس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القسطنطيني</w:t>
      </w:r>
      <w:proofErr w:type="spellEnd"/>
      <w:r w:rsidRPr="0085270D">
        <w:rPr>
          <w:rFonts w:ascii="Traditional Arabic" w:hAnsi="Traditional Arabic" w:cs="Traditional Arabic"/>
          <w:sz w:val="28"/>
          <w:szCs w:val="28"/>
          <w:rtl/>
        </w:rPr>
        <w:t xml:space="preserve"> في شأن المتّجرين بالمقدسات. توقيع: "</w:t>
      </w:r>
      <w:proofErr w:type="spellStart"/>
      <w:r w:rsidRPr="0085270D">
        <w:rPr>
          <w:rFonts w:ascii="Traditional Arabic" w:hAnsi="Traditional Arabic" w:cs="Traditional Arabic"/>
          <w:sz w:val="28"/>
          <w:szCs w:val="28"/>
          <w:rtl/>
        </w:rPr>
        <w:t>پاپياس</w:t>
      </w:r>
      <w:proofErr w:type="spellEnd"/>
      <w:r w:rsidRPr="0085270D">
        <w:rPr>
          <w:rFonts w:ascii="Traditional Arabic" w:hAnsi="Traditional Arabic" w:cs="Traditional Arabic"/>
          <w:sz w:val="28"/>
          <w:szCs w:val="28"/>
          <w:rtl/>
        </w:rPr>
        <w:t xml:space="preserve"> أسقف </w:t>
      </w:r>
      <w:proofErr w:type="spellStart"/>
      <w:r w:rsidRPr="0085270D">
        <w:rPr>
          <w:rFonts w:ascii="Traditional Arabic" w:hAnsi="Traditional Arabic" w:cs="Traditional Arabic"/>
          <w:sz w:val="28"/>
          <w:szCs w:val="28"/>
          <w:rtl/>
        </w:rPr>
        <w:t>أخنامونس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وإيليارخييا</w:t>
      </w:r>
      <w:proofErr w:type="spellEnd"/>
      <w:r w:rsidRPr="0085270D">
        <w:rPr>
          <w:rFonts w:ascii="Traditional Arabic" w:hAnsi="Traditional Arabic" w:cs="Traditional Arabic"/>
          <w:sz w:val="28"/>
          <w:szCs w:val="28"/>
          <w:vertAlign w:val="superscript"/>
          <w:rtl/>
        </w:rPr>
        <w:footnoteReference w:id="39"/>
      </w:r>
      <w:r w:rsidRPr="0085270D">
        <w:rPr>
          <w:rFonts w:ascii="Traditional Arabic" w:hAnsi="Traditional Arabic" w:cs="Traditional Arabic"/>
          <w:sz w:val="28"/>
          <w:szCs w:val="28"/>
          <w:rtl/>
        </w:rPr>
        <w:t xml:space="preserve">. </w:t>
      </w:r>
    </w:p>
    <w:p w14:paraId="2727A7EA"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و</w:t>
      </w:r>
      <w:r w:rsidRPr="0085270D">
        <w:rPr>
          <w:rFonts w:ascii="Traditional Arabic" w:hAnsi="Traditional Arabic" w:cs="Traditional Arabic" w:hint="cs"/>
          <w:sz w:val="28"/>
          <w:szCs w:val="28"/>
          <w:rtl/>
        </w:rPr>
        <w:t>كذلك</w:t>
      </w:r>
      <w:r w:rsidRPr="0085270D">
        <w:rPr>
          <w:rFonts w:ascii="Traditional Arabic" w:hAnsi="Traditional Arabic" w:cs="Traditional Arabic"/>
          <w:sz w:val="28"/>
          <w:szCs w:val="28"/>
          <w:rtl/>
        </w:rPr>
        <w:t xml:space="preserve"> من ضمن</w:t>
      </w:r>
      <w:r w:rsidRPr="0085270D">
        <w:rPr>
          <w:rFonts w:ascii="Traditional Arabic" w:hAnsi="Traditional Arabic" w:cs="Traditional Arabic" w:hint="cs"/>
          <w:sz w:val="28"/>
          <w:szCs w:val="28"/>
          <w:rtl/>
        </w:rPr>
        <w:t xml:space="preserve"> ألــــــــــــ</w:t>
      </w:r>
      <w:r w:rsidRPr="0085270D">
        <w:rPr>
          <w:rFonts w:ascii="Traditional Arabic" w:hAnsi="Traditional Arabic" w:cs="Traditional Arabic"/>
          <w:sz w:val="28"/>
          <w:szCs w:val="28"/>
          <w:rtl/>
        </w:rPr>
        <w:t xml:space="preserve"> 14 أسقفًا الذي ورد </w:t>
      </w:r>
      <w:proofErr w:type="spellStart"/>
      <w:r w:rsidRPr="0085270D">
        <w:rPr>
          <w:rFonts w:ascii="Traditional Arabic" w:hAnsi="Traditional Arabic" w:cs="Traditional Arabic"/>
          <w:sz w:val="28"/>
          <w:szCs w:val="28"/>
          <w:rtl/>
        </w:rPr>
        <w:t>اسمماريون</w:t>
      </w:r>
      <w:proofErr w:type="spellEnd"/>
      <w:r w:rsidRPr="0085270D">
        <w:rPr>
          <w:rFonts w:ascii="Traditional Arabic" w:hAnsi="Traditional Arabic" w:cs="Traditional Arabic"/>
          <w:sz w:val="28"/>
          <w:szCs w:val="28"/>
          <w:rtl/>
        </w:rPr>
        <w:t xml:space="preserve"> أسقف </w:t>
      </w:r>
      <w:proofErr w:type="spellStart"/>
      <w:r w:rsidRPr="0085270D">
        <w:rPr>
          <w:rFonts w:ascii="Traditional Arabic" w:hAnsi="Traditional Arabic" w:cs="Traditional Arabic"/>
          <w:sz w:val="28"/>
          <w:szCs w:val="28"/>
          <w:rtl/>
        </w:rPr>
        <w:t>كينوبوليس</w:t>
      </w:r>
      <w:proofErr w:type="spellEnd"/>
      <w:r w:rsidRPr="0085270D">
        <w:rPr>
          <w:rFonts w:ascii="Traditional Arabic" w:hAnsi="Traditional Arabic" w:cs="Traditional Arabic"/>
          <w:sz w:val="28"/>
          <w:szCs w:val="28"/>
          <w:rtl/>
        </w:rPr>
        <w:t xml:space="preserve"> السفلى ووقّع على رسالة </w:t>
      </w:r>
      <w:proofErr w:type="spellStart"/>
      <w:r w:rsidRPr="0085270D">
        <w:rPr>
          <w:rFonts w:ascii="Traditional Arabic" w:hAnsi="Traditional Arabic" w:cs="Traditional Arabic"/>
          <w:sz w:val="28"/>
          <w:szCs w:val="28"/>
          <w:rtl/>
        </w:rPr>
        <w:t>جنّاديوس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القسطنطيني</w:t>
      </w:r>
      <w:proofErr w:type="spellEnd"/>
      <w:r w:rsidRPr="0085270D">
        <w:rPr>
          <w:rFonts w:ascii="Traditional Arabic" w:hAnsi="Traditional Arabic" w:cs="Traditional Arabic"/>
          <w:sz w:val="28"/>
          <w:szCs w:val="28"/>
          <w:rtl/>
        </w:rPr>
        <w:t xml:space="preserve"> المجمعية المتعلقة بالمتجرين بالمقدسات. </w:t>
      </w:r>
      <w:r w:rsidRPr="0085270D">
        <w:rPr>
          <w:rFonts w:ascii="Traditional Arabic" w:hAnsi="Traditional Arabic" w:cs="Traditional Arabic" w:hint="cs"/>
          <w:sz w:val="28"/>
          <w:szCs w:val="28"/>
          <w:rtl/>
        </w:rPr>
        <w:t xml:space="preserve">وهذا </w:t>
      </w:r>
      <w:r w:rsidRPr="0085270D">
        <w:rPr>
          <w:rFonts w:ascii="Traditional Arabic" w:hAnsi="Traditional Arabic" w:cs="Traditional Arabic"/>
          <w:sz w:val="28"/>
          <w:szCs w:val="28"/>
          <w:rtl/>
        </w:rPr>
        <w:t xml:space="preserve">يعنى </w:t>
      </w:r>
      <w:r w:rsidRPr="0085270D">
        <w:rPr>
          <w:rFonts w:ascii="Traditional Arabic" w:hAnsi="Traditional Arabic" w:cs="Traditional Arabic" w:hint="cs"/>
          <w:sz w:val="28"/>
          <w:szCs w:val="28"/>
          <w:rtl/>
        </w:rPr>
        <w:t xml:space="preserve">أنّه </w:t>
      </w:r>
      <w:r w:rsidRPr="0085270D">
        <w:rPr>
          <w:rFonts w:ascii="Traditional Arabic" w:hAnsi="Traditional Arabic" w:cs="Traditional Arabic"/>
          <w:sz w:val="28"/>
          <w:szCs w:val="28"/>
          <w:rtl/>
        </w:rPr>
        <w:t xml:space="preserve">هو الذي وقّع سنة 458م على رسالة أساقفة مصر إلى الإمبراطور لاون، في شأن </w:t>
      </w:r>
      <w:r w:rsidRPr="0085270D">
        <w:rPr>
          <w:rFonts w:ascii="Traditional Arabic" w:hAnsi="Traditional Arabic" w:cs="Traditional Arabic" w:hint="cs"/>
          <w:sz w:val="28"/>
          <w:szCs w:val="28"/>
          <w:rtl/>
        </w:rPr>
        <w:t xml:space="preserve">مصرع </w:t>
      </w:r>
      <w:proofErr w:type="spellStart"/>
      <w:r w:rsidRPr="0085270D">
        <w:rPr>
          <w:rFonts w:ascii="Traditional Arabic" w:hAnsi="Traditional Arabic" w:cs="Traditional Arabic"/>
          <w:sz w:val="28"/>
          <w:szCs w:val="28"/>
          <w:rtl/>
        </w:rPr>
        <w:t>بريتوريوس</w:t>
      </w:r>
      <w:proofErr w:type="spellEnd"/>
      <w:r w:rsidRPr="0085270D">
        <w:rPr>
          <w:rFonts w:ascii="Traditional Arabic" w:hAnsi="Traditional Arabic" w:cs="Traditional Arabic" w:hint="cs"/>
          <w:sz w:val="28"/>
          <w:szCs w:val="28"/>
          <w:rtl/>
        </w:rPr>
        <w:t xml:space="preserve"> </w:t>
      </w:r>
      <w:r w:rsidRPr="0085270D">
        <w:rPr>
          <w:rFonts w:ascii="Traditional Arabic" w:hAnsi="Traditional Arabic" w:cs="Traditional Arabic"/>
          <w:sz w:val="28"/>
          <w:szCs w:val="28"/>
        </w:rPr>
        <w:t>Pretorius)</w:t>
      </w:r>
      <w:r w:rsidRPr="0085270D">
        <w:rPr>
          <w:rFonts w:ascii="Traditional Arabic" w:hAnsi="Traditional Arabic" w:cs="Traditional Arabic" w:hint="cs"/>
          <w:sz w:val="28"/>
          <w:szCs w:val="28"/>
          <w:rtl/>
        </w:rPr>
        <w:t>)</w:t>
      </w:r>
      <w:r w:rsidRPr="0085270D">
        <w:rPr>
          <w:rFonts w:ascii="Traditional Arabic" w:hAnsi="Traditional Arabic" w:cs="Traditional Arabic"/>
          <w:sz w:val="28"/>
          <w:szCs w:val="28"/>
          <w:rtl/>
        </w:rPr>
        <w:t xml:space="preserve"> الإسكندري</w:t>
      </w:r>
      <w:r w:rsidRPr="0085270D">
        <w:rPr>
          <w:rFonts w:ascii="Traditional Arabic" w:hAnsi="Traditional Arabic" w:cs="Traditional Arabic"/>
          <w:sz w:val="28"/>
          <w:szCs w:val="28"/>
          <w:vertAlign w:val="superscript"/>
          <w:rtl/>
        </w:rPr>
        <w:footnoteReference w:id="40"/>
      </w:r>
      <w:r w:rsidRPr="0085270D">
        <w:rPr>
          <w:rFonts w:ascii="Traditional Arabic" w:hAnsi="Traditional Arabic" w:cs="Traditional Arabic"/>
          <w:sz w:val="28"/>
          <w:szCs w:val="28"/>
          <w:rtl/>
        </w:rPr>
        <w:t>.</w:t>
      </w:r>
    </w:p>
    <w:p w14:paraId="376171E2"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و</w:t>
      </w:r>
      <w:r w:rsidRPr="0085270D">
        <w:rPr>
          <w:rFonts w:ascii="Traditional Arabic" w:hAnsi="Traditional Arabic" w:cs="Traditional Arabic" w:hint="cs"/>
          <w:sz w:val="28"/>
          <w:szCs w:val="28"/>
          <w:rtl/>
        </w:rPr>
        <w:t>كذلك</w:t>
      </w:r>
      <w:r w:rsidRPr="0085270D">
        <w:rPr>
          <w:rFonts w:ascii="Traditional Arabic" w:hAnsi="Traditional Arabic" w:cs="Traditional Arabic"/>
          <w:sz w:val="28"/>
          <w:szCs w:val="28"/>
          <w:rtl/>
        </w:rPr>
        <w:t xml:space="preserve"> من ضمن</w:t>
      </w:r>
      <w:r w:rsidRPr="0085270D">
        <w:rPr>
          <w:rFonts w:ascii="Traditional Arabic" w:hAnsi="Traditional Arabic" w:cs="Traditional Arabic" w:hint="cs"/>
          <w:sz w:val="28"/>
          <w:szCs w:val="28"/>
          <w:rtl/>
        </w:rPr>
        <w:t xml:space="preserve"> ألـــــــــ</w:t>
      </w:r>
      <w:r w:rsidRPr="0085270D">
        <w:rPr>
          <w:rFonts w:ascii="Traditional Arabic" w:hAnsi="Traditional Arabic" w:cs="Traditional Arabic"/>
          <w:sz w:val="28"/>
          <w:szCs w:val="28"/>
          <w:rtl/>
        </w:rPr>
        <w:t xml:space="preserve"> 14 أسقفًا الأنبا بولس أسقف سبنّيتي الذي وقّع المرسوم المجمعي </w:t>
      </w:r>
      <w:proofErr w:type="spellStart"/>
      <w:r w:rsidRPr="0085270D">
        <w:rPr>
          <w:rFonts w:ascii="Traditional Arabic" w:hAnsi="Traditional Arabic" w:cs="Traditional Arabic"/>
          <w:sz w:val="28"/>
          <w:szCs w:val="28"/>
          <w:rtl/>
        </w:rPr>
        <w:t>لجنّاديوس</w:t>
      </w:r>
      <w:proofErr w:type="spellEnd"/>
      <w:r w:rsidRPr="0085270D">
        <w:rPr>
          <w:rFonts w:ascii="Traditional Arabic" w:hAnsi="Traditional Arabic" w:cs="Traditional Arabic"/>
          <w:sz w:val="28"/>
          <w:szCs w:val="28"/>
          <w:rtl/>
        </w:rPr>
        <w:t xml:space="preserve"> الخاص بالمتجرين بالمقدسات</w:t>
      </w:r>
      <w:r w:rsidRPr="0085270D">
        <w:rPr>
          <w:rFonts w:ascii="Traditional Arabic" w:hAnsi="Traditional Arabic" w:cs="Traditional Arabic"/>
          <w:sz w:val="28"/>
          <w:szCs w:val="28"/>
          <w:vertAlign w:val="superscript"/>
          <w:rtl/>
        </w:rPr>
        <w:footnoteReference w:id="41"/>
      </w:r>
      <w:r w:rsidRPr="0085270D">
        <w:rPr>
          <w:rFonts w:ascii="Traditional Arabic" w:hAnsi="Traditional Arabic" w:cs="Traditional Arabic"/>
          <w:sz w:val="28"/>
          <w:szCs w:val="28"/>
          <w:rtl/>
        </w:rPr>
        <w:t>.</w:t>
      </w:r>
    </w:p>
    <w:p w14:paraId="305AB595"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lastRenderedPageBreak/>
        <w:t>و</w:t>
      </w:r>
      <w:r w:rsidRPr="0085270D">
        <w:rPr>
          <w:rFonts w:ascii="Traditional Arabic" w:hAnsi="Traditional Arabic" w:cs="Traditional Arabic" w:hint="cs"/>
          <w:sz w:val="28"/>
          <w:szCs w:val="28"/>
          <w:rtl/>
        </w:rPr>
        <w:t>كذلك</w:t>
      </w:r>
      <w:r w:rsidRPr="0085270D">
        <w:rPr>
          <w:rFonts w:ascii="Traditional Arabic" w:hAnsi="Traditional Arabic" w:cs="Traditional Arabic"/>
          <w:sz w:val="28"/>
          <w:szCs w:val="28"/>
          <w:rtl/>
        </w:rPr>
        <w:t xml:space="preserve"> من </w:t>
      </w:r>
      <w:r w:rsidRPr="0085270D">
        <w:rPr>
          <w:rFonts w:ascii="Traditional Arabic" w:hAnsi="Traditional Arabic" w:cs="Traditional Arabic" w:hint="cs"/>
          <w:sz w:val="28"/>
          <w:szCs w:val="28"/>
          <w:rtl/>
        </w:rPr>
        <w:t xml:space="preserve">ضمن ألـــــــــ </w:t>
      </w:r>
      <w:r w:rsidRPr="0085270D">
        <w:rPr>
          <w:rFonts w:ascii="Traditional Arabic" w:hAnsi="Traditional Arabic" w:cs="Traditional Arabic"/>
          <w:sz w:val="28"/>
          <w:szCs w:val="28"/>
          <w:rtl/>
        </w:rPr>
        <w:t xml:space="preserve">14 أسقفًا الأنبا أثناسيوس أسقف خوى الذي وقّع على المرسوم المجمعي </w:t>
      </w:r>
      <w:proofErr w:type="spellStart"/>
      <w:r w:rsidRPr="0085270D">
        <w:rPr>
          <w:rFonts w:ascii="Traditional Arabic" w:hAnsi="Traditional Arabic" w:cs="Traditional Arabic"/>
          <w:sz w:val="28"/>
          <w:szCs w:val="28"/>
          <w:rtl/>
        </w:rPr>
        <w:t>لجنّاديوس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القسطنطينيّ</w:t>
      </w:r>
      <w:proofErr w:type="spellEnd"/>
      <w:r w:rsidRPr="0085270D">
        <w:rPr>
          <w:rFonts w:ascii="Traditional Arabic" w:hAnsi="Traditional Arabic" w:cs="Traditional Arabic"/>
          <w:sz w:val="28"/>
          <w:szCs w:val="28"/>
          <w:rtl/>
        </w:rPr>
        <w:t xml:space="preserve"> بخصوص المتجرين بالمقدّسات، الأمر الذي يمكّن من تصحيح الترجمة اللاتينية لتوقيعات رسالة مجمع أساقفة مصر إلى الإمبراطور لاون. في شأن </w:t>
      </w:r>
      <w:r w:rsidRPr="0085270D">
        <w:rPr>
          <w:rFonts w:ascii="Traditional Arabic" w:hAnsi="Traditional Arabic" w:cs="Traditional Arabic" w:hint="cs"/>
          <w:sz w:val="28"/>
          <w:szCs w:val="28"/>
          <w:rtl/>
        </w:rPr>
        <w:t xml:space="preserve">مصرع </w:t>
      </w:r>
      <w:proofErr w:type="spellStart"/>
      <w:r w:rsidRPr="0085270D">
        <w:rPr>
          <w:rFonts w:ascii="Traditional Arabic" w:hAnsi="Traditional Arabic" w:cs="Traditional Arabic"/>
          <w:sz w:val="28"/>
          <w:szCs w:val="28"/>
          <w:rtl/>
        </w:rPr>
        <w:t>بريتوريوس</w:t>
      </w:r>
      <w:proofErr w:type="spellEnd"/>
      <w:r w:rsidRPr="0085270D">
        <w:rPr>
          <w:rFonts w:ascii="Traditional Arabic" w:hAnsi="Traditional Arabic" w:cs="Traditional Arabic" w:hint="cs"/>
          <w:sz w:val="28"/>
          <w:szCs w:val="28"/>
          <w:rtl/>
        </w:rPr>
        <w:t xml:space="preserve"> </w:t>
      </w:r>
      <w:r w:rsidRPr="0085270D">
        <w:rPr>
          <w:rFonts w:ascii="Traditional Arabic" w:hAnsi="Traditional Arabic" w:cs="Traditional Arabic"/>
          <w:sz w:val="28"/>
          <w:szCs w:val="28"/>
        </w:rPr>
        <w:t>Pretorius)</w:t>
      </w:r>
      <w:r w:rsidRPr="0085270D">
        <w:rPr>
          <w:rFonts w:ascii="Traditional Arabic" w:hAnsi="Traditional Arabic" w:cs="Traditional Arabic" w:hint="cs"/>
          <w:sz w:val="28"/>
          <w:szCs w:val="28"/>
          <w:rtl/>
        </w:rPr>
        <w:t>)</w:t>
      </w:r>
      <w:r w:rsidRPr="0085270D">
        <w:rPr>
          <w:rFonts w:ascii="Traditional Arabic" w:hAnsi="Traditional Arabic" w:cs="Traditional Arabic"/>
          <w:sz w:val="28"/>
          <w:szCs w:val="28"/>
          <w:rtl/>
        </w:rPr>
        <w:t xml:space="preserve"> الإسكندري، حيث جاء "أثناسيوس أسقف مدينة توي بدلا من خوي. كما ورد اسم أثناسيوس هذا في عنوان الرسالة التي وجّهها البابا لاون في السنة التالية "إلى الأساقفة </w:t>
      </w:r>
      <w:proofErr w:type="spellStart"/>
      <w:r w:rsidRPr="0085270D">
        <w:rPr>
          <w:rFonts w:ascii="Traditional Arabic" w:hAnsi="Traditional Arabic" w:cs="Traditional Arabic"/>
          <w:sz w:val="28"/>
          <w:szCs w:val="28"/>
          <w:rtl/>
        </w:rPr>
        <w:t>والإكليريكيين</w:t>
      </w:r>
      <w:proofErr w:type="spellEnd"/>
      <w:r w:rsidRPr="0085270D">
        <w:rPr>
          <w:rFonts w:ascii="Traditional Arabic" w:hAnsi="Traditional Arabic" w:cs="Traditional Arabic"/>
          <w:sz w:val="28"/>
          <w:szCs w:val="28"/>
          <w:rtl/>
        </w:rPr>
        <w:t xml:space="preserve"> القادمين من مصر إلى القسطنطينية"</w:t>
      </w:r>
      <w:r w:rsidRPr="0085270D">
        <w:rPr>
          <w:rFonts w:ascii="Traditional Arabic" w:hAnsi="Traditional Arabic" w:cs="Traditional Arabic"/>
          <w:sz w:val="28"/>
          <w:szCs w:val="28"/>
          <w:vertAlign w:val="superscript"/>
          <w:rtl/>
        </w:rPr>
        <w:footnoteReference w:id="42"/>
      </w:r>
      <w:r w:rsidRPr="0085270D">
        <w:rPr>
          <w:rFonts w:ascii="Traditional Arabic" w:hAnsi="Traditional Arabic" w:cs="Traditional Arabic"/>
          <w:sz w:val="28"/>
          <w:szCs w:val="28"/>
          <w:rtl/>
        </w:rPr>
        <w:t>.</w:t>
      </w:r>
    </w:p>
    <w:p w14:paraId="22F4DDBD"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و</w:t>
      </w:r>
      <w:r w:rsidRPr="0085270D">
        <w:rPr>
          <w:rFonts w:ascii="Traditional Arabic" w:hAnsi="Traditional Arabic" w:cs="Traditional Arabic" w:hint="cs"/>
          <w:sz w:val="28"/>
          <w:szCs w:val="28"/>
          <w:rtl/>
        </w:rPr>
        <w:t xml:space="preserve">كذلك </w:t>
      </w:r>
      <w:r w:rsidRPr="0085270D">
        <w:rPr>
          <w:rFonts w:ascii="Traditional Arabic" w:hAnsi="Traditional Arabic" w:cs="Traditional Arabic"/>
          <w:sz w:val="28"/>
          <w:szCs w:val="28"/>
          <w:rtl/>
        </w:rPr>
        <w:t>من ضمن</w:t>
      </w:r>
      <w:r w:rsidRPr="0085270D">
        <w:rPr>
          <w:rFonts w:ascii="Traditional Arabic" w:hAnsi="Traditional Arabic" w:cs="Traditional Arabic" w:hint="cs"/>
          <w:sz w:val="28"/>
          <w:szCs w:val="28"/>
          <w:rtl/>
        </w:rPr>
        <w:t xml:space="preserve"> ألـــــــ 14</w:t>
      </w:r>
      <w:r w:rsidRPr="0085270D">
        <w:rPr>
          <w:rFonts w:ascii="Traditional Arabic" w:hAnsi="Traditional Arabic" w:cs="Traditional Arabic"/>
          <w:sz w:val="28"/>
          <w:szCs w:val="28"/>
          <w:rtl/>
        </w:rPr>
        <w:t xml:space="preserve"> أسقفًا أن الأنبا </w:t>
      </w:r>
      <w:proofErr w:type="spellStart"/>
      <w:r w:rsidRPr="0085270D">
        <w:rPr>
          <w:rFonts w:ascii="Traditional Arabic" w:hAnsi="Traditional Arabic" w:cs="Traditional Arabic"/>
          <w:sz w:val="28"/>
          <w:szCs w:val="28"/>
          <w:rtl/>
        </w:rPr>
        <w:t>ثيوناس</w:t>
      </w:r>
      <w:proofErr w:type="spellEnd"/>
      <w:r w:rsidRPr="0085270D">
        <w:rPr>
          <w:rFonts w:ascii="Traditional Arabic" w:hAnsi="Traditional Arabic" w:cs="Traditional Arabic"/>
          <w:sz w:val="28"/>
          <w:szCs w:val="28"/>
          <w:rtl/>
        </w:rPr>
        <w:t xml:space="preserve"> أسقف </w:t>
      </w:r>
      <w:proofErr w:type="spellStart"/>
      <w:r w:rsidRPr="0085270D">
        <w:rPr>
          <w:rFonts w:ascii="Traditional Arabic" w:hAnsi="Traditional Arabic" w:cs="Traditional Arabic"/>
          <w:sz w:val="28"/>
          <w:szCs w:val="28"/>
          <w:rtl/>
        </w:rPr>
        <w:t>فثهيونثي</w:t>
      </w:r>
      <w:proofErr w:type="spellEnd"/>
      <w:r w:rsidRPr="0085270D">
        <w:rPr>
          <w:rFonts w:ascii="Traditional Arabic" w:hAnsi="Traditional Arabic" w:cs="Traditional Arabic"/>
          <w:sz w:val="28"/>
          <w:szCs w:val="28"/>
          <w:rtl/>
        </w:rPr>
        <w:t xml:space="preserve"> جاء في رسالة </w:t>
      </w:r>
      <w:proofErr w:type="spellStart"/>
      <w:r w:rsidRPr="0085270D">
        <w:rPr>
          <w:rFonts w:ascii="Traditional Arabic" w:hAnsi="Traditional Arabic" w:cs="Traditional Arabic"/>
          <w:sz w:val="28"/>
          <w:szCs w:val="28"/>
          <w:rtl/>
        </w:rPr>
        <w:t>جنّاديوس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القسطنطيني</w:t>
      </w:r>
      <w:proofErr w:type="spellEnd"/>
      <w:r w:rsidRPr="0085270D">
        <w:rPr>
          <w:rFonts w:ascii="Traditional Arabic" w:hAnsi="Traditional Arabic" w:cs="Traditional Arabic"/>
          <w:sz w:val="28"/>
          <w:szCs w:val="28"/>
          <w:rtl/>
        </w:rPr>
        <w:t xml:space="preserve"> المجمعية عن المتّجرين بالمقدسات </w:t>
      </w:r>
      <w:proofErr w:type="spellStart"/>
      <w:r w:rsidRPr="0085270D">
        <w:rPr>
          <w:rFonts w:ascii="Traditional Arabic" w:hAnsi="Traditional Arabic" w:cs="Traditional Arabic"/>
          <w:sz w:val="28"/>
          <w:szCs w:val="28"/>
          <w:rtl/>
        </w:rPr>
        <w:t>توقيع"ثيوناس</w:t>
      </w:r>
      <w:proofErr w:type="spellEnd"/>
      <w:r w:rsidRPr="0085270D">
        <w:rPr>
          <w:rFonts w:ascii="Traditional Arabic" w:hAnsi="Traditional Arabic" w:cs="Traditional Arabic"/>
          <w:sz w:val="28"/>
          <w:szCs w:val="28"/>
          <w:rtl/>
        </w:rPr>
        <w:t xml:space="preserve"> أسقف بوتي" وهذا يعنى أنه لابد من تصحيح التوقيع الوارد بالنص اللاتيني فقط في رسالة أساقفة مصر إلى الإمبراطور لاون في شأن مصرع </w:t>
      </w:r>
      <w:r w:rsidRPr="0085270D">
        <w:rPr>
          <w:rFonts w:ascii="Traditional Arabic" w:hAnsi="Traditional Arabic" w:cs="Traditional Arabic" w:hint="cs"/>
          <w:sz w:val="28"/>
          <w:szCs w:val="28"/>
          <w:rtl/>
        </w:rPr>
        <w:t xml:space="preserve">القديس </w:t>
      </w:r>
      <w:proofErr w:type="spellStart"/>
      <w:r w:rsidRPr="0085270D">
        <w:rPr>
          <w:rFonts w:ascii="Traditional Arabic" w:hAnsi="Traditional Arabic" w:cs="Traditional Arabic"/>
          <w:sz w:val="28"/>
          <w:szCs w:val="28"/>
          <w:rtl/>
        </w:rPr>
        <w:t>بريتوريوس</w:t>
      </w:r>
      <w:proofErr w:type="spellEnd"/>
      <w:r w:rsidRPr="0085270D">
        <w:rPr>
          <w:rFonts w:ascii="Traditional Arabic" w:hAnsi="Traditional Arabic" w:cs="Traditional Arabic" w:hint="cs"/>
          <w:sz w:val="28"/>
          <w:szCs w:val="28"/>
          <w:rtl/>
        </w:rPr>
        <w:t xml:space="preserve"> </w:t>
      </w:r>
      <w:r w:rsidRPr="0085270D">
        <w:rPr>
          <w:rFonts w:ascii="Traditional Arabic" w:hAnsi="Traditional Arabic" w:cs="Traditional Arabic"/>
          <w:sz w:val="28"/>
          <w:szCs w:val="28"/>
        </w:rPr>
        <w:t>Pretorius)</w:t>
      </w:r>
      <w:r w:rsidRPr="0085270D">
        <w:rPr>
          <w:rFonts w:ascii="Traditional Arabic" w:hAnsi="Traditional Arabic" w:cs="Traditional Arabic" w:hint="cs"/>
          <w:sz w:val="28"/>
          <w:szCs w:val="28"/>
          <w:rtl/>
        </w:rPr>
        <w:t>)</w:t>
      </w:r>
      <w:r w:rsidRPr="0085270D">
        <w:rPr>
          <w:rFonts w:ascii="Traditional Arabic" w:hAnsi="Traditional Arabic" w:cs="Traditional Arabic"/>
          <w:sz w:val="28"/>
          <w:szCs w:val="28"/>
          <w:rtl/>
        </w:rPr>
        <w:t xml:space="preserve"> الإسكندري "</w:t>
      </w:r>
      <w:proofErr w:type="spellStart"/>
      <w:r w:rsidRPr="0085270D">
        <w:rPr>
          <w:rFonts w:ascii="Traditional Arabic" w:hAnsi="Traditional Arabic" w:cs="Traditional Arabic"/>
          <w:sz w:val="28"/>
          <w:szCs w:val="28"/>
          <w:rtl/>
        </w:rPr>
        <w:t>ثيوناس</w:t>
      </w:r>
      <w:proofErr w:type="spellEnd"/>
      <w:r w:rsidRPr="0085270D">
        <w:rPr>
          <w:rFonts w:ascii="Traditional Arabic" w:hAnsi="Traditional Arabic" w:cs="Traditional Arabic"/>
          <w:sz w:val="28"/>
          <w:szCs w:val="28"/>
          <w:rtl/>
        </w:rPr>
        <w:t xml:space="preserve"> أسقف مدينة </w:t>
      </w:r>
      <w:proofErr w:type="spellStart"/>
      <w:r w:rsidRPr="0085270D">
        <w:rPr>
          <w:rFonts w:ascii="Traditional Arabic" w:hAnsi="Traditional Arabic" w:cs="Traditional Arabic"/>
          <w:sz w:val="28"/>
          <w:szCs w:val="28"/>
          <w:rtl/>
        </w:rPr>
        <w:t>ڤانتي</w:t>
      </w:r>
      <w:proofErr w:type="spellEnd"/>
      <w:r w:rsidRPr="0085270D">
        <w:rPr>
          <w:rFonts w:ascii="Traditional Arabic" w:hAnsi="Traditional Arabic" w:cs="Traditional Arabic"/>
          <w:sz w:val="28"/>
          <w:szCs w:val="28"/>
          <w:rtl/>
        </w:rPr>
        <w:t>" فيُقرأ "بوتي"</w:t>
      </w:r>
      <w:r w:rsidRPr="0085270D">
        <w:rPr>
          <w:rFonts w:ascii="Traditional Arabic" w:hAnsi="Traditional Arabic" w:cs="Traditional Arabic"/>
          <w:sz w:val="28"/>
          <w:szCs w:val="28"/>
          <w:vertAlign w:val="superscript"/>
          <w:rtl/>
        </w:rPr>
        <w:footnoteReference w:id="43"/>
      </w:r>
      <w:r w:rsidRPr="0085270D">
        <w:rPr>
          <w:rFonts w:ascii="Traditional Arabic" w:hAnsi="Traditional Arabic" w:cs="Traditional Arabic"/>
          <w:sz w:val="28"/>
          <w:szCs w:val="28"/>
          <w:rtl/>
        </w:rPr>
        <w:t>.</w:t>
      </w:r>
    </w:p>
    <w:p w14:paraId="26EB4F83"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 xml:space="preserve">وأيضًا من ضمن 14 أسقفًا الأنبا بطرس أسقف </w:t>
      </w:r>
      <w:proofErr w:type="spellStart"/>
      <w:r w:rsidRPr="0085270D">
        <w:rPr>
          <w:rFonts w:ascii="Traditional Arabic" w:hAnsi="Traditional Arabic" w:cs="Traditional Arabic"/>
          <w:sz w:val="28"/>
          <w:szCs w:val="28"/>
          <w:rtl/>
        </w:rPr>
        <w:t>هيفستي</w:t>
      </w:r>
      <w:proofErr w:type="spellEnd"/>
      <w:r w:rsidRPr="0085270D">
        <w:rPr>
          <w:rFonts w:ascii="Traditional Arabic" w:hAnsi="Traditional Arabic" w:cs="Traditional Arabic"/>
          <w:sz w:val="28"/>
          <w:szCs w:val="28"/>
          <w:rtl/>
        </w:rPr>
        <w:t xml:space="preserve"> وورد بين التوقيعات على مرسوم </w:t>
      </w:r>
      <w:proofErr w:type="spellStart"/>
      <w:r w:rsidRPr="0085270D">
        <w:rPr>
          <w:rFonts w:ascii="Traditional Arabic" w:hAnsi="Traditional Arabic" w:cs="Traditional Arabic"/>
          <w:sz w:val="28"/>
          <w:szCs w:val="28"/>
          <w:rtl/>
        </w:rPr>
        <w:t>جنّاديوس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القسطنطيني</w:t>
      </w:r>
      <w:proofErr w:type="spellEnd"/>
      <w:r w:rsidRPr="0085270D">
        <w:rPr>
          <w:rFonts w:ascii="Traditional Arabic" w:hAnsi="Traditional Arabic" w:cs="Traditional Arabic"/>
          <w:sz w:val="28"/>
          <w:szCs w:val="28"/>
          <w:rtl/>
        </w:rPr>
        <w:t xml:space="preserve"> ضد المتّجرين بالمقدسات اسم "بطرس أسقف </w:t>
      </w:r>
      <w:proofErr w:type="spellStart"/>
      <w:r w:rsidRPr="0085270D">
        <w:rPr>
          <w:rFonts w:ascii="Traditional Arabic" w:hAnsi="Traditional Arabic" w:cs="Traditional Arabic"/>
          <w:sz w:val="28"/>
          <w:szCs w:val="28"/>
          <w:rtl/>
        </w:rPr>
        <w:t>هيفستي</w:t>
      </w:r>
      <w:proofErr w:type="spellEnd"/>
      <w:r w:rsidRPr="0085270D">
        <w:rPr>
          <w:rFonts w:ascii="Traditional Arabic" w:hAnsi="Traditional Arabic" w:cs="Traditional Arabic"/>
          <w:sz w:val="28"/>
          <w:szCs w:val="28"/>
          <w:rtl/>
        </w:rPr>
        <w:t>"</w:t>
      </w:r>
      <w:r w:rsidRPr="0085270D">
        <w:rPr>
          <w:rFonts w:ascii="Traditional Arabic" w:hAnsi="Traditional Arabic" w:cs="Traditional Arabic"/>
          <w:sz w:val="28"/>
          <w:szCs w:val="28"/>
          <w:vertAlign w:val="superscript"/>
          <w:rtl/>
        </w:rPr>
        <w:footnoteReference w:id="44"/>
      </w:r>
      <w:r w:rsidRPr="0085270D">
        <w:rPr>
          <w:rFonts w:ascii="Traditional Arabic" w:hAnsi="Traditional Arabic" w:cs="Traditional Arabic"/>
          <w:sz w:val="28"/>
          <w:szCs w:val="28"/>
          <w:rtl/>
        </w:rPr>
        <w:t>.</w:t>
      </w:r>
    </w:p>
    <w:p w14:paraId="2C5622BE"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 xml:space="preserve"> يمكث المرء </w:t>
      </w:r>
      <w:proofErr w:type="spellStart"/>
      <w:r w:rsidRPr="0085270D">
        <w:rPr>
          <w:rFonts w:ascii="Traditional Arabic" w:hAnsi="Traditional Arabic" w:cs="Traditional Arabic"/>
          <w:sz w:val="28"/>
          <w:szCs w:val="28"/>
          <w:rtl/>
        </w:rPr>
        <w:t>منزهلاً</w:t>
      </w:r>
      <w:proofErr w:type="spellEnd"/>
      <w:r w:rsidRPr="0085270D">
        <w:rPr>
          <w:rFonts w:ascii="Traditional Arabic" w:hAnsi="Traditional Arabic" w:cs="Traditional Arabic"/>
          <w:sz w:val="28"/>
          <w:szCs w:val="28"/>
          <w:rtl/>
        </w:rPr>
        <w:t xml:space="preserve"> عندما يرى كيف أنه بسهولة غريبة رفضت أغلبية المسيحيين في مصر وعلى رأسهم الإكليروس والرهبان، تعاليم مجمع </w:t>
      </w:r>
      <w:proofErr w:type="spellStart"/>
      <w:r w:rsidRPr="0085270D">
        <w:rPr>
          <w:rFonts w:ascii="Traditional Arabic" w:hAnsi="Traditional Arabic" w:cs="Traditional Arabic"/>
          <w:sz w:val="28"/>
          <w:szCs w:val="28"/>
          <w:rtl/>
        </w:rPr>
        <w:t>خلقدونيا</w:t>
      </w:r>
      <w:proofErr w:type="spellEnd"/>
      <w:r w:rsidRPr="0085270D">
        <w:rPr>
          <w:rFonts w:ascii="Traditional Arabic" w:hAnsi="Traditional Arabic" w:cs="Traditional Arabic"/>
          <w:sz w:val="28"/>
          <w:szCs w:val="28"/>
          <w:rtl/>
        </w:rPr>
        <w:t xml:space="preserve"> ومالوا إلى التعليم بالطبيعة الواحدة في السيد المسيح. ولكن يلزم أن نمعن النظر جيدًا في أسباب الخلاف. ويمكننا مع الأب </w:t>
      </w:r>
      <w:r w:rsidRPr="0085270D">
        <w:rPr>
          <w:rFonts w:ascii="Traditional Arabic" w:hAnsi="Traditional Arabic" w:cs="Traditional Arabic"/>
          <w:sz w:val="28"/>
          <w:szCs w:val="28"/>
        </w:rPr>
        <w:t xml:space="preserve">M. </w:t>
      </w:r>
      <w:proofErr w:type="spellStart"/>
      <w:r w:rsidRPr="0085270D">
        <w:rPr>
          <w:rFonts w:ascii="Traditional Arabic" w:hAnsi="Traditional Arabic" w:cs="Traditional Arabic"/>
          <w:sz w:val="28"/>
          <w:szCs w:val="28"/>
        </w:rPr>
        <w:t>Jugie</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جوجي</w:t>
      </w:r>
      <w:proofErr w:type="spellEnd"/>
      <w:r w:rsidRPr="0085270D">
        <w:rPr>
          <w:rFonts w:ascii="Traditional Arabic" w:hAnsi="Traditional Arabic" w:cs="Traditional Arabic"/>
          <w:sz w:val="28"/>
          <w:szCs w:val="28"/>
          <w:rtl/>
        </w:rPr>
        <w:t>) أن نرجعها إلى أربعة وهي</w:t>
      </w:r>
      <w:r w:rsidRPr="0085270D">
        <w:rPr>
          <w:rFonts w:ascii="Traditional Arabic" w:hAnsi="Traditional Arabic" w:cs="Traditional Arabic"/>
          <w:sz w:val="28"/>
          <w:szCs w:val="28"/>
        </w:rPr>
        <w:t>:</w:t>
      </w:r>
    </w:p>
    <w:p w14:paraId="7F7F97CE" w14:textId="77777777" w:rsidR="0085270D" w:rsidRPr="0085270D" w:rsidRDefault="0085270D" w:rsidP="0085270D">
      <w:pPr>
        <w:numPr>
          <w:ilvl w:val="0"/>
          <w:numId w:val="3"/>
        </w:numPr>
        <w:bidi/>
        <w:spacing w:after="0" w:line="240" w:lineRule="auto"/>
        <w:jc w:val="both"/>
        <w:rPr>
          <w:rFonts w:ascii="Traditional Arabic" w:hAnsi="Traditional Arabic" w:cs="Traditional Arabic"/>
          <w:sz w:val="28"/>
          <w:szCs w:val="28"/>
        </w:rPr>
      </w:pPr>
      <w:r w:rsidRPr="0085270D">
        <w:rPr>
          <w:rFonts w:ascii="Traditional Arabic" w:hAnsi="Traditional Arabic" w:cs="Traditional Arabic"/>
          <w:sz w:val="28"/>
          <w:szCs w:val="28"/>
          <w:rtl/>
        </w:rPr>
        <w:t>الشعور القومي الشديد والحقد على اليوناني الأجنبي المحتل البلاد لأجل ما احتملوه من المشقات من الأباطرة البيزنطيين ولأجل تدخل هؤلاء في المسائل الدينية.</w:t>
      </w:r>
    </w:p>
    <w:p w14:paraId="5CEFB04C" w14:textId="77777777" w:rsidR="0085270D" w:rsidRPr="0085270D" w:rsidRDefault="0085270D" w:rsidP="0085270D">
      <w:pPr>
        <w:numPr>
          <w:ilvl w:val="0"/>
          <w:numId w:val="3"/>
        </w:numPr>
        <w:bidi/>
        <w:spacing w:after="0" w:line="240" w:lineRule="auto"/>
        <w:jc w:val="both"/>
        <w:rPr>
          <w:rFonts w:ascii="Traditional Arabic" w:hAnsi="Traditional Arabic" w:cs="Traditional Arabic"/>
          <w:sz w:val="28"/>
          <w:szCs w:val="28"/>
        </w:rPr>
      </w:pPr>
      <w:r w:rsidRPr="0085270D">
        <w:rPr>
          <w:rFonts w:ascii="Traditional Arabic" w:hAnsi="Traditional Arabic" w:cs="Traditional Arabic"/>
          <w:sz w:val="28"/>
          <w:szCs w:val="28"/>
          <w:rtl/>
        </w:rPr>
        <w:t>سلطة البطريرك السكندري ليس فقط في الروحيات ولكن أيضًا في الزمنيات من أجل أمواله الطائلة.</w:t>
      </w:r>
    </w:p>
    <w:p w14:paraId="724B3430" w14:textId="77777777" w:rsidR="0085270D" w:rsidRPr="0085270D" w:rsidRDefault="0085270D" w:rsidP="0085270D">
      <w:pPr>
        <w:numPr>
          <w:ilvl w:val="0"/>
          <w:numId w:val="3"/>
        </w:numPr>
        <w:bidi/>
        <w:spacing w:after="0" w:line="240" w:lineRule="auto"/>
        <w:jc w:val="both"/>
        <w:rPr>
          <w:rFonts w:ascii="Traditional Arabic" w:hAnsi="Traditional Arabic" w:cs="Traditional Arabic"/>
          <w:sz w:val="28"/>
          <w:szCs w:val="28"/>
        </w:rPr>
      </w:pPr>
      <w:r w:rsidRPr="0085270D">
        <w:rPr>
          <w:rFonts w:ascii="Traditional Arabic" w:hAnsi="Traditional Arabic" w:cs="Traditional Arabic"/>
          <w:sz w:val="28"/>
          <w:szCs w:val="28"/>
          <w:rtl/>
        </w:rPr>
        <w:t>جهل الإكليروس.</w:t>
      </w:r>
    </w:p>
    <w:p w14:paraId="4A1E1ACF" w14:textId="77777777" w:rsidR="0085270D" w:rsidRPr="0085270D" w:rsidRDefault="0085270D" w:rsidP="0085270D">
      <w:pPr>
        <w:numPr>
          <w:ilvl w:val="0"/>
          <w:numId w:val="3"/>
        </w:numPr>
        <w:bidi/>
        <w:spacing w:after="0" w:line="240" w:lineRule="auto"/>
        <w:jc w:val="both"/>
        <w:rPr>
          <w:rFonts w:ascii="Traditional Arabic" w:hAnsi="Traditional Arabic" w:cs="Traditional Arabic"/>
          <w:sz w:val="28"/>
          <w:szCs w:val="28"/>
        </w:rPr>
      </w:pPr>
      <w:r w:rsidRPr="0085270D">
        <w:rPr>
          <w:rFonts w:ascii="Traditional Arabic" w:hAnsi="Traditional Arabic" w:cs="Traditional Arabic"/>
          <w:sz w:val="28"/>
          <w:szCs w:val="28"/>
          <w:rtl/>
        </w:rPr>
        <w:t>تفوق عدد الرهبان الذين كان معظمهم جهالاً وإنما كان لهم نفوذ كبير على الشعب وكانوا خاضعين خضوعًا مطلقًا للبطريرك</w:t>
      </w:r>
      <w:r w:rsidRPr="0085270D">
        <w:rPr>
          <w:rFonts w:ascii="Traditional Arabic" w:hAnsi="Traditional Arabic" w:cs="Traditional Arabic"/>
          <w:sz w:val="28"/>
          <w:szCs w:val="28"/>
          <w:vertAlign w:val="superscript"/>
          <w:rtl/>
        </w:rPr>
        <w:footnoteReference w:id="45"/>
      </w:r>
      <w:r w:rsidRPr="0085270D">
        <w:rPr>
          <w:rFonts w:ascii="Traditional Arabic" w:hAnsi="Traditional Arabic" w:cs="Traditional Arabic"/>
          <w:sz w:val="28"/>
          <w:szCs w:val="28"/>
          <w:rtl/>
        </w:rPr>
        <w:t>.</w:t>
      </w:r>
    </w:p>
    <w:p w14:paraId="7FF75D53"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 xml:space="preserve"> </w:t>
      </w:r>
      <w:r w:rsidRPr="0085270D">
        <w:rPr>
          <w:rFonts w:ascii="Traditional Arabic" w:hAnsi="Traditional Arabic" w:cs="Traditional Arabic" w:hint="cs"/>
          <w:sz w:val="28"/>
          <w:szCs w:val="28"/>
          <w:rtl/>
        </w:rPr>
        <w:t xml:space="preserve">ولكن </w:t>
      </w:r>
      <w:proofErr w:type="spellStart"/>
      <w:r w:rsidRPr="0085270D">
        <w:rPr>
          <w:rFonts w:ascii="Traditional Arabic" w:hAnsi="Traditional Arabic" w:cs="Traditional Arabic"/>
          <w:sz w:val="28"/>
          <w:szCs w:val="28"/>
          <w:rtl/>
        </w:rPr>
        <w:t>بريتوريوس</w:t>
      </w:r>
      <w:proofErr w:type="spellEnd"/>
      <w:r w:rsidRPr="0085270D">
        <w:rPr>
          <w:rFonts w:ascii="Traditional Arabic" w:hAnsi="Traditional Arabic" w:cs="Traditional Arabic" w:hint="cs"/>
          <w:sz w:val="28"/>
          <w:szCs w:val="28"/>
          <w:rtl/>
        </w:rPr>
        <w:t xml:space="preserve"> </w:t>
      </w:r>
      <w:r w:rsidRPr="0085270D">
        <w:rPr>
          <w:rFonts w:ascii="Traditional Arabic" w:hAnsi="Traditional Arabic" w:cs="Traditional Arabic"/>
          <w:sz w:val="28"/>
          <w:szCs w:val="28"/>
        </w:rPr>
        <w:t>Pretorius)</w:t>
      </w:r>
      <w:r w:rsidRPr="0085270D">
        <w:rPr>
          <w:rFonts w:ascii="Traditional Arabic" w:hAnsi="Traditional Arabic" w:cs="Traditional Arabic" w:hint="cs"/>
          <w:sz w:val="28"/>
          <w:szCs w:val="28"/>
          <w:rtl/>
        </w:rPr>
        <w:t>)</w:t>
      </w:r>
      <w:r w:rsidRPr="0085270D">
        <w:rPr>
          <w:rFonts w:ascii="Traditional Arabic" w:hAnsi="Traditional Arabic" w:cs="Traditional Arabic"/>
          <w:sz w:val="28"/>
          <w:szCs w:val="28"/>
          <w:rtl/>
        </w:rPr>
        <w:t xml:space="preserve"> البطريرك كان يتصف بالتقوى والتمسك والإيمان القويم، وهو من الرهبان الذين كانوا بالقرب من مدينة الإسكندرية، ومن المحتمل </w:t>
      </w:r>
      <w:r w:rsidRPr="0085270D">
        <w:rPr>
          <w:rFonts w:ascii="Traditional Arabic" w:hAnsi="Traditional Arabic" w:cs="Traditional Arabic" w:hint="cs"/>
          <w:sz w:val="28"/>
          <w:szCs w:val="28"/>
          <w:rtl/>
        </w:rPr>
        <w:t xml:space="preserve">أن يكون </w:t>
      </w:r>
      <w:r w:rsidRPr="0085270D">
        <w:rPr>
          <w:rFonts w:ascii="Traditional Arabic" w:hAnsi="Traditional Arabic" w:cs="Traditional Arabic"/>
          <w:sz w:val="28"/>
          <w:szCs w:val="28"/>
          <w:rtl/>
        </w:rPr>
        <w:t xml:space="preserve">هذا الدير مار مينا </w:t>
      </w:r>
      <w:proofErr w:type="spellStart"/>
      <w:r w:rsidRPr="0085270D">
        <w:rPr>
          <w:rFonts w:ascii="Traditional Arabic" w:hAnsi="Traditional Arabic" w:cs="Traditional Arabic"/>
          <w:sz w:val="28"/>
          <w:szCs w:val="28"/>
          <w:rtl/>
        </w:rPr>
        <w:t>العجايبي</w:t>
      </w:r>
      <w:proofErr w:type="spellEnd"/>
      <w:r w:rsidRPr="0085270D">
        <w:rPr>
          <w:rFonts w:ascii="Traditional Arabic" w:hAnsi="Traditional Arabic" w:cs="Traditional Arabic"/>
          <w:sz w:val="28"/>
          <w:szCs w:val="28"/>
          <w:rtl/>
        </w:rPr>
        <w:t xml:space="preserve"> بمريوط وهذا الدير ظل خاضع</w:t>
      </w:r>
      <w:r w:rsidRPr="0085270D">
        <w:rPr>
          <w:rFonts w:ascii="Traditional Arabic" w:hAnsi="Traditional Arabic" w:cs="Traditional Arabic" w:hint="cs"/>
          <w:sz w:val="28"/>
          <w:szCs w:val="28"/>
          <w:rtl/>
        </w:rPr>
        <w:t>ًا</w:t>
      </w:r>
      <w:r w:rsidRPr="0085270D">
        <w:rPr>
          <w:rFonts w:ascii="Traditional Arabic" w:hAnsi="Traditional Arabic" w:cs="Traditional Arabic"/>
          <w:sz w:val="28"/>
          <w:szCs w:val="28"/>
          <w:rtl/>
        </w:rPr>
        <w:t xml:space="preserve"> حتى القرن الثامن للملكيين</w:t>
      </w:r>
      <w:r w:rsidRPr="0085270D">
        <w:rPr>
          <w:rFonts w:ascii="Traditional Arabic" w:hAnsi="Traditional Arabic" w:cs="Traditional Arabic"/>
          <w:sz w:val="28"/>
          <w:szCs w:val="28"/>
          <w:vertAlign w:val="superscript"/>
          <w:rtl/>
        </w:rPr>
        <w:footnoteReference w:id="46"/>
      </w:r>
      <w:r w:rsidRPr="0085270D">
        <w:rPr>
          <w:rFonts w:ascii="Traditional Arabic" w:hAnsi="Traditional Arabic" w:cs="Traditional Arabic"/>
          <w:sz w:val="28"/>
          <w:szCs w:val="28"/>
          <w:rtl/>
        </w:rPr>
        <w:t>. وظل البطريرك الملكي لبعض الوقت جالسًا على كرسي الإسكندرية يتمتع بالسلطة الرسمية</w:t>
      </w:r>
      <w:r w:rsidRPr="0085270D">
        <w:rPr>
          <w:rFonts w:ascii="Traditional Arabic" w:hAnsi="Traditional Arabic" w:cs="Traditional Arabic"/>
          <w:sz w:val="28"/>
          <w:szCs w:val="28"/>
          <w:vertAlign w:val="superscript"/>
          <w:rtl/>
        </w:rPr>
        <w:footnoteReference w:id="47"/>
      </w:r>
      <w:r w:rsidRPr="0085270D">
        <w:rPr>
          <w:rFonts w:ascii="Traditional Arabic" w:hAnsi="Traditional Arabic" w:cs="Traditional Arabic"/>
          <w:sz w:val="28"/>
          <w:szCs w:val="28"/>
          <w:rtl/>
        </w:rPr>
        <w:t>.</w:t>
      </w:r>
    </w:p>
    <w:p w14:paraId="4FC42918" w14:textId="77777777"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 xml:space="preserve">ويقول الأب </w:t>
      </w:r>
      <w:proofErr w:type="spellStart"/>
      <w:r w:rsidRPr="0085270D">
        <w:rPr>
          <w:rFonts w:ascii="Traditional Arabic" w:hAnsi="Traditional Arabic" w:cs="Traditional Arabic"/>
          <w:sz w:val="28"/>
          <w:szCs w:val="28"/>
          <w:rtl/>
        </w:rPr>
        <w:t>عمانويل</w:t>
      </w:r>
      <w:proofErr w:type="spellEnd"/>
      <w:r w:rsidRPr="0085270D">
        <w:rPr>
          <w:rFonts w:ascii="Traditional Arabic" w:hAnsi="Traditional Arabic" w:cs="Traditional Arabic"/>
          <w:sz w:val="28"/>
          <w:szCs w:val="28"/>
          <w:rtl/>
        </w:rPr>
        <w:t xml:space="preserve"> رولان </w:t>
      </w:r>
      <w:proofErr w:type="spellStart"/>
      <w:r w:rsidRPr="0085270D">
        <w:rPr>
          <w:rFonts w:ascii="Traditional Arabic" w:hAnsi="Traditional Arabic" w:cs="Traditional Arabic"/>
          <w:sz w:val="28"/>
          <w:szCs w:val="28"/>
          <w:rtl/>
        </w:rPr>
        <w:t>اليسوعي</w:t>
      </w:r>
      <w:proofErr w:type="spellEnd"/>
      <w:r w:rsidRPr="0085270D">
        <w:rPr>
          <w:rFonts w:ascii="Traditional Arabic" w:hAnsi="Traditional Arabic" w:cs="Traditional Arabic"/>
          <w:sz w:val="28"/>
          <w:szCs w:val="28"/>
          <w:rtl/>
        </w:rPr>
        <w:t xml:space="preserve">: «فما كان من </w:t>
      </w:r>
      <w:proofErr w:type="spellStart"/>
      <w:r w:rsidRPr="0085270D">
        <w:rPr>
          <w:rFonts w:ascii="Traditional Arabic" w:hAnsi="Traditional Arabic" w:cs="Traditional Arabic"/>
          <w:sz w:val="28"/>
          <w:szCs w:val="28"/>
          <w:rtl/>
        </w:rPr>
        <w:t>أمر ديسق</w:t>
      </w:r>
      <w:proofErr w:type="spellEnd"/>
      <w:r w:rsidRPr="0085270D">
        <w:rPr>
          <w:rFonts w:ascii="Traditional Arabic" w:hAnsi="Traditional Arabic" w:cs="Traditional Arabic"/>
          <w:sz w:val="28"/>
          <w:szCs w:val="28"/>
          <w:rtl/>
        </w:rPr>
        <w:t xml:space="preserve">وروس إلا أنه بعد قليل عَقَّ الكنيسة الحقيقية وشق عصا الطاعة للحبر الروماني وجاهر ببدعة </w:t>
      </w:r>
      <w:proofErr w:type="spellStart"/>
      <w:r w:rsidRPr="0085270D">
        <w:rPr>
          <w:rFonts w:ascii="Traditional Arabic" w:hAnsi="Traditional Arabic" w:cs="Traditional Arabic"/>
          <w:sz w:val="28"/>
          <w:szCs w:val="28"/>
          <w:rtl/>
        </w:rPr>
        <w:t>أوطيخا</w:t>
      </w:r>
      <w:proofErr w:type="spellEnd"/>
      <w:r w:rsidRPr="0085270D">
        <w:rPr>
          <w:rFonts w:ascii="Traditional Arabic" w:hAnsi="Traditional Arabic" w:cs="Traditional Arabic"/>
          <w:sz w:val="28"/>
          <w:szCs w:val="28"/>
          <w:rtl/>
        </w:rPr>
        <w:t xml:space="preserve"> ناكرًا طبيعتي السيد المسيح مدعيًا أن القائل بهما يناصر البدعة النسطورية الذاهبة إلى القول بأن في السيد </w:t>
      </w:r>
      <w:r w:rsidRPr="0085270D">
        <w:rPr>
          <w:rFonts w:ascii="Traditional Arabic" w:hAnsi="Traditional Arabic" w:cs="Traditional Arabic"/>
          <w:sz w:val="28"/>
          <w:szCs w:val="28"/>
          <w:rtl/>
        </w:rPr>
        <w:lastRenderedPageBreak/>
        <w:t xml:space="preserve">المسيح </w:t>
      </w:r>
      <w:proofErr w:type="spellStart"/>
      <w:r w:rsidRPr="0085270D">
        <w:rPr>
          <w:rFonts w:ascii="Traditional Arabic" w:hAnsi="Traditional Arabic" w:cs="Traditional Arabic"/>
          <w:sz w:val="28"/>
          <w:szCs w:val="28"/>
          <w:rtl/>
        </w:rPr>
        <w:t>أقنومين</w:t>
      </w:r>
      <w:proofErr w:type="spellEnd"/>
      <w:r w:rsidRPr="0085270D">
        <w:rPr>
          <w:rFonts w:ascii="Traditional Arabic" w:hAnsi="Traditional Arabic" w:cs="Traditional Arabic"/>
          <w:sz w:val="28"/>
          <w:szCs w:val="28"/>
          <w:rtl/>
        </w:rPr>
        <w:t xml:space="preserve"> فلم يفرق بين الطبيعة والأقنوم. ولم يزل يسعى بنشر بدعته بين المصريين على الرغم مما رشق بالحرم في المجمع المسكوني </w:t>
      </w:r>
      <w:proofErr w:type="spellStart"/>
      <w:r w:rsidRPr="0085270D">
        <w:rPr>
          <w:rFonts w:ascii="Traditional Arabic" w:hAnsi="Traditional Arabic" w:cs="Traditional Arabic"/>
          <w:sz w:val="28"/>
          <w:szCs w:val="28"/>
          <w:rtl/>
        </w:rPr>
        <w:t>الخلقدوني</w:t>
      </w:r>
      <w:proofErr w:type="spellEnd"/>
      <w:r w:rsidRPr="0085270D">
        <w:rPr>
          <w:rFonts w:ascii="Traditional Arabic" w:hAnsi="Traditional Arabic" w:cs="Traditional Arabic"/>
          <w:sz w:val="28"/>
          <w:szCs w:val="28"/>
          <w:rtl/>
        </w:rPr>
        <w:t xml:space="preserve"> فمات في عناده سنة 454م في مدينة </w:t>
      </w:r>
      <w:proofErr w:type="spellStart"/>
      <w:r w:rsidRPr="0085270D">
        <w:rPr>
          <w:rFonts w:ascii="Traditional Arabic" w:hAnsi="Traditional Arabic" w:cs="Traditional Arabic"/>
          <w:sz w:val="28"/>
          <w:szCs w:val="28"/>
          <w:rtl/>
        </w:rPr>
        <w:t>جنجرة</w:t>
      </w:r>
      <w:proofErr w:type="spellEnd"/>
      <w:r w:rsidRPr="0085270D">
        <w:rPr>
          <w:rFonts w:ascii="Traditional Arabic" w:hAnsi="Traditional Arabic" w:cs="Traditional Arabic"/>
          <w:sz w:val="28"/>
          <w:szCs w:val="28"/>
          <w:rtl/>
        </w:rPr>
        <w:t xml:space="preserve"> من آسية </w:t>
      </w:r>
      <w:proofErr w:type="spellStart"/>
      <w:r w:rsidRPr="0085270D">
        <w:rPr>
          <w:rFonts w:ascii="Traditional Arabic" w:hAnsi="Traditional Arabic" w:cs="Traditional Arabic"/>
          <w:sz w:val="28"/>
          <w:szCs w:val="28"/>
          <w:rtl/>
        </w:rPr>
        <w:t>الصغري</w:t>
      </w:r>
      <w:proofErr w:type="spellEnd"/>
      <w:r w:rsidRPr="0085270D">
        <w:rPr>
          <w:rFonts w:ascii="Traditional Arabic" w:hAnsi="Traditional Arabic" w:cs="Traditional Arabic"/>
          <w:sz w:val="28"/>
          <w:szCs w:val="28"/>
          <w:rtl/>
        </w:rPr>
        <w:t xml:space="preserve">. [...] وقام بعد </w:t>
      </w:r>
      <w:proofErr w:type="spellStart"/>
      <w:r w:rsidRPr="0085270D">
        <w:rPr>
          <w:rFonts w:ascii="Traditional Arabic" w:hAnsi="Traditional Arabic" w:cs="Traditional Arabic"/>
          <w:sz w:val="28"/>
          <w:szCs w:val="28"/>
          <w:rtl/>
        </w:rPr>
        <w:t>ديسقوروس</w:t>
      </w:r>
      <w:proofErr w:type="spellEnd"/>
      <w:r w:rsidRPr="0085270D">
        <w:rPr>
          <w:rFonts w:ascii="Traditional Arabic" w:hAnsi="Traditional Arabic" w:cs="Traditional Arabic"/>
          <w:sz w:val="28"/>
          <w:szCs w:val="28"/>
          <w:rtl/>
        </w:rPr>
        <w:t xml:space="preserve"> بطاركة كان ينتخبهم الإكليروس والشعب فجروا على بدعته ما خلا القليل منهم الذين ارتدوا إلى أمهم الكنيسة الكاثوليكية</w:t>
      </w:r>
      <w:r w:rsidRPr="0085270D">
        <w:rPr>
          <w:rFonts w:ascii="Traditional Arabic" w:hAnsi="Traditional Arabic" w:cs="Traditional Arabic"/>
          <w:sz w:val="28"/>
          <w:szCs w:val="28"/>
          <w:vertAlign w:val="superscript"/>
          <w:rtl/>
        </w:rPr>
        <w:footnoteReference w:id="48"/>
      </w:r>
      <w:r w:rsidRPr="0085270D">
        <w:rPr>
          <w:rFonts w:ascii="Traditional Arabic" w:hAnsi="Traditional Arabic" w:cs="Traditional Arabic"/>
          <w:sz w:val="28"/>
          <w:szCs w:val="28"/>
          <w:rtl/>
        </w:rPr>
        <w:t xml:space="preserve">». ويُخبرنا </w:t>
      </w:r>
      <w:proofErr w:type="spellStart"/>
      <w:r w:rsidRPr="0085270D">
        <w:rPr>
          <w:rFonts w:ascii="Traditional Arabic" w:hAnsi="Traditional Arabic" w:cs="Traditional Arabic"/>
          <w:sz w:val="28"/>
          <w:szCs w:val="28"/>
          <w:rtl/>
        </w:rPr>
        <w:t>المونسينيور</w:t>
      </w:r>
      <w:proofErr w:type="spellEnd"/>
      <w:r w:rsidRPr="0085270D">
        <w:rPr>
          <w:rFonts w:ascii="Traditional Arabic" w:hAnsi="Traditional Arabic" w:cs="Traditional Arabic"/>
          <w:sz w:val="28"/>
          <w:szCs w:val="28"/>
          <w:rtl/>
        </w:rPr>
        <w:t xml:space="preserve"> أنطون الفرغاني </w:t>
      </w:r>
      <w:proofErr w:type="spellStart"/>
      <w:r w:rsidRPr="0085270D">
        <w:rPr>
          <w:rFonts w:ascii="Traditional Arabic" w:hAnsi="Traditional Arabic" w:cs="Traditional Arabic"/>
          <w:sz w:val="28"/>
          <w:szCs w:val="28"/>
          <w:rtl/>
        </w:rPr>
        <w:t>الأورشليمي</w:t>
      </w:r>
      <w:proofErr w:type="spellEnd"/>
      <w:r w:rsidRPr="0085270D">
        <w:rPr>
          <w:rFonts w:ascii="Traditional Arabic" w:hAnsi="Traditional Arabic" w:cs="Traditional Arabic"/>
          <w:sz w:val="28"/>
          <w:szCs w:val="28"/>
          <w:rtl/>
        </w:rPr>
        <w:t xml:space="preserve">: «على أثر المجمع </w:t>
      </w:r>
      <w:proofErr w:type="spellStart"/>
      <w:r w:rsidRPr="0085270D">
        <w:rPr>
          <w:rFonts w:ascii="Traditional Arabic" w:hAnsi="Traditional Arabic" w:cs="Traditional Arabic"/>
          <w:sz w:val="28"/>
          <w:szCs w:val="28"/>
          <w:rtl/>
        </w:rPr>
        <w:t>الخلقدوني</w:t>
      </w:r>
      <w:proofErr w:type="spellEnd"/>
      <w:r w:rsidRPr="0085270D">
        <w:rPr>
          <w:rFonts w:ascii="Traditional Arabic" w:hAnsi="Traditional Arabic" w:cs="Traditional Arabic"/>
          <w:sz w:val="28"/>
          <w:szCs w:val="28"/>
          <w:rtl/>
        </w:rPr>
        <w:t xml:space="preserve">(451م) والمجادلات اللاهوتية التي عقبته انقسمت البطريركية الإسكندرية أولاً إلى أرثوذكس وملكيين من جهة، وإلى </w:t>
      </w:r>
      <w:proofErr w:type="spellStart"/>
      <w:r w:rsidRPr="0085270D">
        <w:rPr>
          <w:rFonts w:ascii="Traditional Arabic" w:hAnsi="Traditional Arabic" w:cs="Traditional Arabic"/>
          <w:sz w:val="28"/>
          <w:szCs w:val="28"/>
          <w:rtl/>
        </w:rPr>
        <w:t>أوطيخيين</w:t>
      </w:r>
      <w:proofErr w:type="spellEnd"/>
      <w:r w:rsidRPr="0085270D">
        <w:rPr>
          <w:rFonts w:ascii="Traditional Arabic" w:hAnsi="Traditional Arabic" w:cs="Traditional Arabic"/>
          <w:sz w:val="28"/>
          <w:szCs w:val="28"/>
          <w:rtl/>
        </w:rPr>
        <w:t xml:space="preserve"> أو قبط من جهة أخرى وصار لكل من الفرعين بطريرك. ثم في القرون الحديثة انقسم كل فرع نفسه إلى فرعين: فالأرثوذكس انقسموا إلى الروم وأكثرهم من العنصر اليوناني، وإلى الملكيين أو الروم الكاثوليك ورعاياهم من العنصر العربي. كذلك بطريركية الأقباط صار فيها فرعان: فرع القبط الكاثوليك وفرع </w:t>
      </w:r>
      <w:proofErr w:type="spellStart"/>
      <w:r w:rsidRPr="0085270D">
        <w:rPr>
          <w:rFonts w:ascii="Traditional Arabic" w:hAnsi="Traditional Arabic" w:cs="Traditional Arabic"/>
          <w:sz w:val="28"/>
          <w:szCs w:val="28"/>
          <w:rtl/>
        </w:rPr>
        <w:t>القبطة</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اليعاقبة</w:t>
      </w:r>
      <w:proofErr w:type="spellEnd"/>
      <w:r w:rsidRPr="0085270D">
        <w:rPr>
          <w:rFonts w:ascii="Traditional Arabic" w:hAnsi="Traditional Arabic" w:cs="Traditional Arabic"/>
          <w:sz w:val="28"/>
          <w:szCs w:val="28"/>
          <w:rtl/>
        </w:rPr>
        <w:t>(</w:t>
      </w:r>
      <w:proofErr w:type="spellStart"/>
      <w:r w:rsidRPr="0085270D">
        <w:rPr>
          <w:rFonts w:ascii="Traditional Arabic" w:hAnsi="Traditional Arabic" w:cs="Traditional Arabic"/>
          <w:sz w:val="28"/>
          <w:szCs w:val="28"/>
          <w:rtl/>
        </w:rPr>
        <w:t>المونوفيزيين</w:t>
      </w:r>
      <w:proofErr w:type="spellEnd"/>
      <w:r w:rsidRPr="0085270D">
        <w:rPr>
          <w:rFonts w:ascii="Traditional Arabic" w:hAnsi="Traditional Arabic" w:cs="Traditional Arabic"/>
          <w:sz w:val="28"/>
          <w:szCs w:val="28"/>
          <w:rtl/>
        </w:rPr>
        <w:t>) وقد يسمون خطأ الأرثوذكس»</w:t>
      </w:r>
      <w:r w:rsidRPr="0085270D">
        <w:rPr>
          <w:rFonts w:ascii="Traditional Arabic" w:hAnsi="Traditional Arabic" w:cs="Traditional Arabic"/>
          <w:sz w:val="28"/>
          <w:szCs w:val="28"/>
          <w:vertAlign w:val="superscript"/>
          <w:rtl/>
        </w:rPr>
        <w:footnoteReference w:id="49"/>
      </w:r>
      <w:r w:rsidRPr="0085270D">
        <w:rPr>
          <w:rFonts w:ascii="Traditional Arabic" w:hAnsi="Traditional Arabic" w:cs="Traditional Arabic"/>
          <w:sz w:val="28"/>
          <w:szCs w:val="28"/>
          <w:rtl/>
        </w:rPr>
        <w:t>.</w:t>
      </w:r>
    </w:p>
    <w:p w14:paraId="336965F2" w14:textId="4320FFF5" w:rsidR="0085270D" w:rsidRPr="0085270D" w:rsidRDefault="0085270D" w:rsidP="0085270D">
      <w:pPr>
        <w:bidi/>
        <w:spacing w:after="0" w:line="240" w:lineRule="auto"/>
        <w:jc w:val="both"/>
        <w:rPr>
          <w:rFonts w:ascii="Traditional Arabic" w:hAnsi="Traditional Arabic" w:cs="Traditional Arabic"/>
          <w:sz w:val="28"/>
          <w:szCs w:val="28"/>
          <w:rtl/>
        </w:rPr>
      </w:pPr>
      <w:r w:rsidRPr="0085270D">
        <w:rPr>
          <w:rFonts w:ascii="Traditional Arabic" w:hAnsi="Traditional Arabic" w:cs="Traditional Arabic"/>
          <w:sz w:val="28"/>
          <w:szCs w:val="28"/>
          <w:rtl/>
        </w:rPr>
        <w:t xml:space="preserve">ويسرد التاريخ الكنسي عن </w:t>
      </w:r>
      <w:proofErr w:type="spellStart"/>
      <w:r w:rsidRPr="0085270D">
        <w:rPr>
          <w:rFonts w:ascii="Traditional Arabic" w:hAnsi="Traditional Arabic" w:cs="Traditional Arabic"/>
          <w:sz w:val="28"/>
          <w:szCs w:val="28"/>
          <w:rtl/>
        </w:rPr>
        <w:t>ديوسقورس</w:t>
      </w:r>
      <w:proofErr w:type="spellEnd"/>
      <w:r w:rsidRPr="0085270D">
        <w:rPr>
          <w:rFonts w:ascii="Traditional Arabic" w:hAnsi="Traditional Arabic" w:cs="Traditional Arabic"/>
          <w:sz w:val="28"/>
          <w:szCs w:val="28"/>
          <w:rtl/>
        </w:rPr>
        <w:t xml:space="preserve"> أنه هرطوقي على غرار </w:t>
      </w:r>
      <w:proofErr w:type="spellStart"/>
      <w:r w:rsidRPr="0085270D">
        <w:rPr>
          <w:rFonts w:ascii="Traditional Arabic" w:hAnsi="Traditional Arabic" w:cs="Traditional Arabic"/>
          <w:sz w:val="28"/>
          <w:szCs w:val="28"/>
          <w:rtl/>
        </w:rPr>
        <w:t>أفتيشيوس</w:t>
      </w:r>
      <w:proofErr w:type="spellEnd"/>
      <w:r w:rsidRPr="0085270D">
        <w:rPr>
          <w:rFonts w:ascii="Traditional Arabic" w:hAnsi="Traditional Arabic" w:cs="Traditional Arabic"/>
          <w:sz w:val="28"/>
          <w:szCs w:val="28"/>
          <w:rtl/>
        </w:rPr>
        <w:t xml:space="preserve"> الهرطوقي(</w:t>
      </w:r>
      <w:proofErr w:type="spellStart"/>
      <w:r w:rsidRPr="0085270D">
        <w:rPr>
          <w:rFonts w:ascii="Traditional Arabic" w:hAnsi="Traditional Arabic" w:cs="Traditional Arabic"/>
          <w:sz w:val="28"/>
          <w:szCs w:val="28"/>
          <w:rtl/>
        </w:rPr>
        <w:t>أوطيخا</w:t>
      </w:r>
      <w:proofErr w:type="spellEnd"/>
      <w:r w:rsidRPr="0085270D">
        <w:rPr>
          <w:rFonts w:ascii="Traditional Arabic" w:hAnsi="Traditional Arabic" w:cs="Traditional Arabic"/>
          <w:sz w:val="28"/>
          <w:szCs w:val="28"/>
          <w:rtl/>
        </w:rPr>
        <w:t xml:space="preserve">) ونرى القديس سابا يوصي هرطوقيًا من الحركة </w:t>
      </w:r>
      <w:proofErr w:type="spellStart"/>
      <w:r w:rsidRPr="0085270D">
        <w:rPr>
          <w:rFonts w:ascii="Traditional Arabic" w:hAnsi="Traditional Arabic" w:cs="Traditional Arabic"/>
          <w:sz w:val="28"/>
          <w:szCs w:val="28"/>
          <w:rtl/>
        </w:rPr>
        <w:t>المونوفيزية</w:t>
      </w:r>
      <w:proofErr w:type="spellEnd"/>
      <w:r w:rsidRPr="0085270D">
        <w:rPr>
          <w:rFonts w:ascii="Traditional Arabic" w:hAnsi="Traditional Arabic" w:cs="Traditional Arabic"/>
          <w:sz w:val="28"/>
          <w:szCs w:val="28"/>
          <w:rtl/>
        </w:rPr>
        <w:t xml:space="preserve">: «أن يقبل مجمع </w:t>
      </w:r>
      <w:proofErr w:type="spellStart"/>
      <w:r w:rsidRPr="0085270D">
        <w:rPr>
          <w:rFonts w:ascii="Traditional Arabic" w:hAnsi="Traditional Arabic" w:cs="Traditional Arabic"/>
          <w:sz w:val="28"/>
          <w:szCs w:val="28"/>
          <w:rtl/>
        </w:rPr>
        <w:t>خلقدونيا</w:t>
      </w:r>
      <w:proofErr w:type="spellEnd"/>
      <w:r w:rsidRPr="0085270D">
        <w:rPr>
          <w:rFonts w:ascii="Traditional Arabic" w:hAnsi="Traditional Arabic" w:cs="Traditional Arabic"/>
          <w:sz w:val="28"/>
          <w:szCs w:val="28"/>
          <w:rtl/>
        </w:rPr>
        <w:t xml:space="preserve"> وأن يتحد بالكنيسة الجامعة بعد أن يلقي الحرم على </w:t>
      </w:r>
      <w:proofErr w:type="spellStart"/>
      <w:r w:rsidRPr="0085270D">
        <w:rPr>
          <w:rFonts w:ascii="Traditional Arabic" w:hAnsi="Traditional Arabic" w:cs="Traditional Arabic"/>
          <w:sz w:val="28"/>
          <w:szCs w:val="28"/>
          <w:rtl/>
        </w:rPr>
        <w:t>أفتيشوس</w:t>
      </w:r>
      <w:proofErr w:type="spellEnd"/>
      <w:r w:rsidRPr="0085270D">
        <w:rPr>
          <w:rFonts w:ascii="Traditional Arabic" w:hAnsi="Traditional Arabic" w:cs="Traditional Arabic"/>
          <w:sz w:val="28"/>
          <w:szCs w:val="28"/>
          <w:rtl/>
        </w:rPr>
        <w:t xml:space="preserve"> وعلى </w:t>
      </w:r>
      <w:proofErr w:type="spellStart"/>
      <w:r w:rsidRPr="0085270D">
        <w:rPr>
          <w:rFonts w:ascii="Traditional Arabic" w:hAnsi="Traditional Arabic" w:cs="Traditional Arabic"/>
          <w:sz w:val="28"/>
          <w:szCs w:val="28"/>
          <w:rtl/>
        </w:rPr>
        <w:t>ديسقورس</w:t>
      </w:r>
      <w:proofErr w:type="spellEnd"/>
      <w:r w:rsidRPr="0085270D">
        <w:rPr>
          <w:rFonts w:ascii="Traditional Arabic" w:hAnsi="Traditional Arabic" w:cs="Traditional Arabic"/>
          <w:sz w:val="28"/>
          <w:szCs w:val="28"/>
          <w:rtl/>
        </w:rPr>
        <w:t xml:space="preserve">»، ويعتبر </w:t>
      </w:r>
      <w:proofErr w:type="spellStart"/>
      <w:r w:rsidRPr="0085270D">
        <w:rPr>
          <w:rFonts w:ascii="Traditional Arabic" w:hAnsi="Traditional Arabic" w:cs="Traditional Arabic"/>
          <w:sz w:val="28"/>
          <w:szCs w:val="28"/>
          <w:rtl/>
        </w:rPr>
        <w:t>ديوسقورس</w:t>
      </w:r>
      <w:proofErr w:type="spellEnd"/>
      <w:r w:rsidRPr="0085270D">
        <w:rPr>
          <w:rFonts w:ascii="Traditional Arabic" w:hAnsi="Traditional Arabic" w:cs="Traditional Arabic"/>
          <w:sz w:val="28"/>
          <w:szCs w:val="28"/>
          <w:rtl/>
        </w:rPr>
        <w:t xml:space="preserve"> هرطوقيا أيضًا لدي كلّ من القديس </w:t>
      </w:r>
      <w:proofErr w:type="spellStart"/>
      <w:r w:rsidRPr="0085270D">
        <w:rPr>
          <w:rFonts w:ascii="Traditional Arabic" w:hAnsi="Traditional Arabic" w:cs="Traditional Arabic"/>
          <w:sz w:val="28"/>
          <w:szCs w:val="28"/>
          <w:rtl/>
        </w:rPr>
        <w:t>يوستنيانوس</w:t>
      </w:r>
      <w:proofErr w:type="spellEnd"/>
      <w:r w:rsidRPr="0085270D">
        <w:rPr>
          <w:rFonts w:ascii="Traditional Arabic" w:hAnsi="Traditional Arabic" w:cs="Traditional Arabic"/>
          <w:sz w:val="28"/>
          <w:szCs w:val="28"/>
          <w:rtl/>
        </w:rPr>
        <w:t xml:space="preserve">، والقديس </w:t>
      </w:r>
      <w:proofErr w:type="spellStart"/>
      <w:r w:rsidRPr="0085270D">
        <w:rPr>
          <w:rFonts w:ascii="Traditional Arabic" w:hAnsi="Traditional Arabic" w:cs="Traditional Arabic"/>
          <w:sz w:val="28"/>
          <w:szCs w:val="28"/>
          <w:rtl/>
        </w:rPr>
        <w:t>تيموثاوس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القسطنطيني</w:t>
      </w:r>
      <w:proofErr w:type="spellEnd"/>
      <w:r w:rsidRPr="0085270D">
        <w:rPr>
          <w:rFonts w:ascii="Traditional Arabic" w:hAnsi="Traditional Arabic" w:cs="Traditional Arabic"/>
          <w:sz w:val="28"/>
          <w:szCs w:val="28"/>
          <w:rtl/>
        </w:rPr>
        <w:t xml:space="preserve">، والقديس </w:t>
      </w:r>
      <w:proofErr w:type="spellStart"/>
      <w:r w:rsidRPr="0085270D">
        <w:rPr>
          <w:rFonts w:ascii="Traditional Arabic" w:hAnsi="Traditional Arabic" w:cs="Traditional Arabic"/>
          <w:sz w:val="28"/>
          <w:szCs w:val="28"/>
          <w:rtl/>
        </w:rPr>
        <w:t>أنستاسيوس</w:t>
      </w:r>
      <w:proofErr w:type="spellEnd"/>
      <w:r w:rsidRPr="0085270D">
        <w:rPr>
          <w:rFonts w:ascii="Traditional Arabic" w:hAnsi="Traditional Arabic" w:cs="Traditional Arabic"/>
          <w:sz w:val="28"/>
          <w:szCs w:val="28"/>
          <w:rtl/>
        </w:rPr>
        <w:t xml:space="preserve"> السينائي، والقديس </w:t>
      </w:r>
      <w:proofErr w:type="spellStart"/>
      <w:r w:rsidRPr="0085270D">
        <w:rPr>
          <w:rFonts w:ascii="Traditional Arabic" w:hAnsi="Traditional Arabic" w:cs="Traditional Arabic"/>
          <w:sz w:val="28"/>
          <w:szCs w:val="28"/>
          <w:rtl/>
        </w:rPr>
        <w:t>صفرونيوس</w:t>
      </w:r>
      <w:proofErr w:type="spellEnd"/>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الأوروشليمي</w:t>
      </w:r>
      <w:proofErr w:type="spellEnd"/>
      <w:r w:rsidRPr="0085270D">
        <w:rPr>
          <w:rFonts w:ascii="Traditional Arabic" w:hAnsi="Traditional Arabic" w:cs="Traditional Arabic"/>
          <w:sz w:val="28"/>
          <w:szCs w:val="28"/>
          <w:rtl/>
        </w:rPr>
        <w:t xml:space="preserve">، والقديس </w:t>
      </w:r>
      <w:proofErr w:type="spellStart"/>
      <w:r w:rsidRPr="0085270D">
        <w:rPr>
          <w:rFonts w:ascii="Traditional Arabic" w:hAnsi="Traditional Arabic" w:cs="Traditional Arabic"/>
          <w:sz w:val="28"/>
          <w:szCs w:val="28"/>
          <w:rtl/>
        </w:rPr>
        <w:t>نيكيفوروس</w:t>
      </w:r>
      <w:proofErr w:type="spellEnd"/>
      <w:r w:rsidRPr="0085270D">
        <w:rPr>
          <w:rFonts w:ascii="Traditional Arabic" w:hAnsi="Traditional Arabic" w:cs="Traditional Arabic"/>
          <w:sz w:val="28"/>
          <w:szCs w:val="28"/>
          <w:rtl/>
        </w:rPr>
        <w:t xml:space="preserve"> الأول بطريرك القسطنطينية، وال</w:t>
      </w:r>
      <w:r w:rsidRPr="0085270D">
        <w:rPr>
          <w:rFonts w:ascii="Traditional Arabic" w:hAnsi="Traditional Arabic" w:cs="Traditional Arabic" w:hint="cs"/>
          <w:sz w:val="28"/>
          <w:szCs w:val="28"/>
          <w:rtl/>
        </w:rPr>
        <w:t>بطريرك</w:t>
      </w:r>
      <w:r w:rsidRPr="0085270D">
        <w:rPr>
          <w:rFonts w:ascii="Traditional Arabic" w:hAnsi="Traditional Arabic" w:cs="Traditional Arabic"/>
          <w:sz w:val="28"/>
          <w:szCs w:val="28"/>
          <w:rtl/>
        </w:rPr>
        <w:t xml:space="preserve"> </w:t>
      </w:r>
      <w:proofErr w:type="spellStart"/>
      <w:r w:rsidRPr="0085270D">
        <w:rPr>
          <w:rFonts w:ascii="Traditional Arabic" w:hAnsi="Traditional Arabic" w:cs="Traditional Arabic"/>
          <w:sz w:val="28"/>
          <w:szCs w:val="28"/>
          <w:rtl/>
        </w:rPr>
        <w:t>فوتيوس</w:t>
      </w:r>
      <w:proofErr w:type="spellEnd"/>
      <w:r w:rsidRPr="0085270D">
        <w:rPr>
          <w:rFonts w:ascii="Traditional Arabic" w:hAnsi="Traditional Arabic" w:cs="Traditional Arabic"/>
          <w:sz w:val="28"/>
          <w:szCs w:val="28"/>
          <w:rtl/>
        </w:rPr>
        <w:t xml:space="preserve">. وفي مجمع القسطنطينية العام المنعقد سنة 536م ضمَّ </w:t>
      </w:r>
      <w:proofErr w:type="spellStart"/>
      <w:r w:rsidRPr="0085270D">
        <w:rPr>
          <w:rFonts w:ascii="Traditional Arabic" w:hAnsi="Traditional Arabic" w:cs="Traditional Arabic"/>
          <w:sz w:val="28"/>
          <w:szCs w:val="28"/>
          <w:rtl/>
        </w:rPr>
        <w:t>ديوسقوروس</w:t>
      </w:r>
      <w:proofErr w:type="spellEnd"/>
      <w:r w:rsidRPr="0085270D">
        <w:rPr>
          <w:rFonts w:ascii="Traditional Arabic" w:hAnsi="Traditional Arabic" w:cs="Traditional Arabic"/>
          <w:sz w:val="28"/>
          <w:szCs w:val="28"/>
          <w:rtl/>
        </w:rPr>
        <w:t xml:space="preserve"> إلى </w:t>
      </w:r>
      <w:proofErr w:type="spellStart"/>
      <w:r w:rsidRPr="0085270D">
        <w:rPr>
          <w:rFonts w:ascii="Traditional Arabic" w:hAnsi="Traditional Arabic" w:cs="Traditional Arabic"/>
          <w:sz w:val="28"/>
          <w:szCs w:val="28"/>
          <w:rtl/>
        </w:rPr>
        <w:t>أفتيشيوس</w:t>
      </w:r>
      <w:proofErr w:type="spellEnd"/>
      <w:r w:rsidRPr="0085270D">
        <w:rPr>
          <w:rFonts w:ascii="Traditional Arabic" w:hAnsi="Traditional Arabic" w:cs="Traditional Arabic"/>
          <w:sz w:val="28"/>
          <w:szCs w:val="28"/>
          <w:rtl/>
        </w:rPr>
        <w:t xml:space="preserve"> في إدانة المجمع له. وقد حرمت </w:t>
      </w:r>
      <w:proofErr w:type="spellStart"/>
      <w:r w:rsidRPr="0085270D">
        <w:rPr>
          <w:rFonts w:ascii="Traditional Arabic" w:hAnsi="Traditional Arabic" w:cs="Traditional Arabic"/>
          <w:sz w:val="28"/>
          <w:szCs w:val="28"/>
          <w:rtl/>
        </w:rPr>
        <w:t>ديوسقوروس</w:t>
      </w:r>
      <w:proofErr w:type="spellEnd"/>
      <w:r w:rsidRPr="0085270D">
        <w:rPr>
          <w:rFonts w:ascii="Traditional Arabic" w:hAnsi="Traditional Arabic" w:cs="Traditional Arabic"/>
          <w:sz w:val="28"/>
          <w:szCs w:val="28"/>
          <w:rtl/>
        </w:rPr>
        <w:t xml:space="preserve"> مجامع أخرى عدة – مجمع </w:t>
      </w:r>
      <w:proofErr w:type="spellStart"/>
      <w:r w:rsidRPr="0085270D">
        <w:rPr>
          <w:rFonts w:ascii="Traditional Arabic" w:hAnsi="Traditional Arabic" w:cs="Traditional Arabic"/>
          <w:sz w:val="28"/>
          <w:szCs w:val="28"/>
          <w:rtl/>
        </w:rPr>
        <w:t>لاتران</w:t>
      </w:r>
      <w:proofErr w:type="spellEnd"/>
      <w:r w:rsidRPr="0085270D">
        <w:rPr>
          <w:rFonts w:ascii="Traditional Arabic" w:hAnsi="Traditional Arabic" w:cs="Traditional Arabic"/>
          <w:sz w:val="28"/>
          <w:szCs w:val="28"/>
          <w:rtl/>
        </w:rPr>
        <w:t xml:space="preserve"> المنعقد سنة 649</w:t>
      </w:r>
      <w:r w:rsidR="00303F86" w:rsidRPr="00BC05C5">
        <w:rPr>
          <w:rFonts w:ascii="Traditional Arabic" w:hAnsi="Traditional Arabic" w:cs="Traditional Arabic" w:hint="cs"/>
          <w:sz w:val="28"/>
          <w:szCs w:val="28"/>
          <w:rtl/>
        </w:rPr>
        <w:t>م</w:t>
      </w:r>
      <w:r w:rsidRPr="0085270D">
        <w:rPr>
          <w:rFonts w:ascii="Traditional Arabic" w:hAnsi="Traditional Arabic" w:cs="Traditional Arabic"/>
          <w:sz w:val="28"/>
          <w:szCs w:val="28"/>
          <w:rtl/>
        </w:rPr>
        <w:t xml:space="preserve">، والمجمع المسكوني السادس القسطنطيني الثالث(680-681م)، </w:t>
      </w:r>
      <w:r w:rsidRPr="0085270D">
        <w:rPr>
          <w:rFonts w:ascii="Traditional Arabic" w:hAnsi="Traditional Arabic" w:cs="Traditional Arabic" w:hint="cs"/>
          <w:sz w:val="28"/>
          <w:szCs w:val="28"/>
          <w:rtl/>
        </w:rPr>
        <w:t>و</w:t>
      </w:r>
      <w:r w:rsidRPr="0085270D">
        <w:rPr>
          <w:rFonts w:ascii="Traditional Arabic" w:hAnsi="Traditional Arabic" w:cs="Traditional Arabic"/>
          <w:sz w:val="28"/>
          <w:szCs w:val="28"/>
          <w:rtl/>
        </w:rPr>
        <w:t xml:space="preserve">المجمع المسكوني السابع </w:t>
      </w:r>
      <w:proofErr w:type="spellStart"/>
      <w:r w:rsidRPr="0085270D">
        <w:rPr>
          <w:rFonts w:ascii="Traditional Arabic" w:hAnsi="Traditional Arabic" w:cs="Traditional Arabic"/>
          <w:sz w:val="28"/>
          <w:szCs w:val="28"/>
          <w:rtl/>
        </w:rPr>
        <w:t>النيقاوي</w:t>
      </w:r>
      <w:proofErr w:type="spellEnd"/>
      <w:r w:rsidRPr="0085270D">
        <w:rPr>
          <w:rFonts w:ascii="Traditional Arabic" w:hAnsi="Traditional Arabic" w:cs="Traditional Arabic"/>
          <w:sz w:val="28"/>
          <w:szCs w:val="28"/>
          <w:rtl/>
        </w:rPr>
        <w:t xml:space="preserve"> الثاني 787م</w:t>
      </w:r>
      <w:r w:rsidRPr="0085270D">
        <w:rPr>
          <w:rFonts w:ascii="Traditional Arabic" w:hAnsi="Traditional Arabic" w:cs="Traditional Arabic"/>
          <w:sz w:val="28"/>
          <w:szCs w:val="28"/>
          <w:vertAlign w:val="superscript"/>
          <w:rtl/>
        </w:rPr>
        <w:footnoteReference w:id="50"/>
      </w:r>
      <w:r w:rsidRPr="0085270D">
        <w:rPr>
          <w:rFonts w:ascii="Traditional Arabic" w:hAnsi="Traditional Arabic" w:cs="Traditional Arabic"/>
          <w:sz w:val="28"/>
          <w:szCs w:val="28"/>
          <w:rtl/>
        </w:rPr>
        <w:t xml:space="preserve">. </w:t>
      </w:r>
    </w:p>
    <w:p w14:paraId="01EBB518" w14:textId="3CCA7FC2" w:rsidR="00362BB9" w:rsidRPr="00BC05C5" w:rsidRDefault="00362BB9" w:rsidP="00362BB9">
      <w:pPr>
        <w:pStyle w:val="Paragrafoelenco"/>
        <w:numPr>
          <w:ilvl w:val="0"/>
          <w:numId w:val="4"/>
        </w:numPr>
        <w:bidi/>
        <w:spacing w:after="0" w:line="240" w:lineRule="auto"/>
        <w:jc w:val="both"/>
        <w:rPr>
          <w:rFonts w:ascii="Times New Roman" w:eastAsia="SimSun" w:hAnsi="Times New Roman" w:cs="Traditional Arabic"/>
          <w:b/>
          <w:bCs/>
          <w:sz w:val="28"/>
          <w:szCs w:val="28"/>
          <w:rtl/>
          <w:lang w:eastAsia="zh-CN" w:bidi="ar-EG"/>
        </w:rPr>
      </w:pPr>
      <w:r w:rsidRPr="00BC05C5">
        <w:rPr>
          <w:rFonts w:ascii="Times New Roman" w:eastAsia="SimSun" w:hAnsi="Times New Roman" w:cs="Traditional Arabic" w:hint="cs"/>
          <w:b/>
          <w:bCs/>
          <w:sz w:val="28"/>
          <w:szCs w:val="28"/>
          <w:rtl/>
          <w:lang w:eastAsia="zh-CN" w:bidi="ar-EG"/>
        </w:rPr>
        <w:t>الشهادة الخامسة:</w:t>
      </w:r>
    </w:p>
    <w:p w14:paraId="2D5C30B6" w14:textId="2A866C0B" w:rsidR="00E45E9D" w:rsidRPr="00BC05C5" w:rsidRDefault="00E45E9D" w:rsidP="00303F86">
      <w:pPr>
        <w:bidi/>
        <w:spacing w:after="0" w:line="240" w:lineRule="auto"/>
        <w:jc w:val="both"/>
        <w:rPr>
          <w:rFonts w:ascii="Traditional Arabic" w:eastAsia="Calibri" w:hAnsi="Traditional Arabic" w:cs="Traditional Arabic"/>
          <w:sz w:val="28"/>
          <w:szCs w:val="28"/>
          <w:rtl/>
        </w:rPr>
      </w:pPr>
      <w:r w:rsidRPr="00BC05C5">
        <w:rPr>
          <w:rFonts w:ascii="Traditional Arabic" w:eastAsia="Calibri" w:hAnsi="Traditional Arabic" w:cs="Traditional Arabic"/>
          <w:sz w:val="28"/>
          <w:szCs w:val="28"/>
          <w:rtl/>
        </w:rPr>
        <w:t xml:space="preserve">ويُخبرنا </w:t>
      </w:r>
      <w:proofErr w:type="spellStart"/>
      <w:r w:rsidRPr="00BC05C5">
        <w:rPr>
          <w:rFonts w:ascii="Traditional Arabic" w:eastAsia="Calibri" w:hAnsi="Traditional Arabic" w:cs="Traditional Arabic"/>
          <w:sz w:val="28"/>
          <w:szCs w:val="28"/>
          <w:rtl/>
        </w:rPr>
        <w:t>المونسينيور</w:t>
      </w:r>
      <w:proofErr w:type="spellEnd"/>
      <w:r w:rsidRPr="00BC05C5">
        <w:rPr>
          <w:rFonts w:ascii="Traditional Arabic" w:eastAsia="Calibri" w:hAnsi="Traditional Arabic" w:cs="Traditional Arabic"/>
          <w:sz w:val="28"/>
          <w:szCs w:val="28"/>
          <w:rtl/>
        </w:rPr>
        <w:t xml:space="preserve"> أنطون الفرغاني </w:t>
      </w:r>
      <w:proofErr w:type="spellStart"/>
      <w:r w:rsidRPr="00BC05C5">
        <w:rPr>
          <w:rFonts w:ascii="Traditional Arabic" w:eastAsia="Calibri" w:hAnsi="Traditional Arabic" w:cs="Traditional Arabic"/>
          <w:sz w:val="28"/>
          <w:szCs w:val="28"/>
          <w:rtl/>
        </w:rPr>
        <w:t>الأورشليمي</w:t>
      </w:r>
      <w:proofErr w:type="spellEnd"/>
      <w:r w:rsidRPr="00BC05C5">
        <w:rPr>
          <w:rFonts w:ascii="Traditional Arabic" w:eastAsia="Calibri" w:hAnsi="Traditional Arabic" w:cs="Traditional Arabic"/>
          <w:sz w:val="28"/>
          <w:szCs w:val="28"/>
          <w:rtl/>
        </w:rPr>
        <w:t xml:space="preserve">: «على أثر المجمع </w:t>
      </w:r>
      <w:proofErr w:type="spellStart"/>
      <w:r w:rsidRPr="00BC05C5">
        <w:rPr>
          <w:rFonts w:ascii="Traditional Arabic" w:eastAsia="Calibri" w:hAnsi="Traditional Arabic" w:cs="Traditional Arabic"/>
          <w:sz w:val="28"/>
          <w:szCs w:val="28"/>
          <w:rtl/>
        </w:rPr>
        <w:t>الخلقدوني</w:t>
      </w:r>
      <w:proofErr w:type="spellEnd"/>
      <w:r w:rsidRPr="00BC05C5">
        <w:rPr>
          <w:rFonts w:ascii="Traditional Arabic" w:eastAsia="Calibri" w:hAnsi="Traditional Arabic" w:cs="Traditional Arabic"/>
          <w:sz w:val="28"/>
          <w:szCs w:val="28"/>
          <w:rtl/>
        </w:rPr>
        <w:t xml:space="preserve">(451م) والمجادلات اللاهوتية التي عقبته انقسمت البطريركية الإسكندرية أولاً إلى أرثوذكس وملكيين من جهة، وإلى </w:t>
      </w:r>
      <w:proofErr w:type="spellStart"/>
      <w:r w:rsidRPr="00BC05C5">
        <w:rPr>
          <w:rFonts w:ascii="Traditional Arabic" w:eastAsia="Calibri" w:hAnsi="Traditional Arabic" w:cs="Traditional Arabic"/>
          <w:sz w:val="28"/>
          <w:szCs w:val="28"/>
          <w:rtl/>
        </w:rPr>
        <w:t>أوطيخيين</w:t>
      </w:r>
      <w:proofErr w:type="spellEnd"/>
      <w:r w:rsidRPr="00BC05C5">
        <w:rPr>
          <w:rFonts w:ascii="Traditional Arabic" w:eastAsia="Calibri" w:hAnsi="Traditional Arabic" w:cs="Traditional Arabic"/>
          <w:sz w:val="28"/>
          <w:szCs w:val="28"/>
          <w:rtl/>
        </w:rPr>
        <w:t xml:space="preserve"> أو قبط من جهة أخرى وصار لكل من الفرعين بطريرك. ثم في القرون الحديثة انقسم كل فرع نفسه إلى فرعين: فالأرثوذكس انقسموا إلى الروم وأكثرهم من العنصر اليوناني، وإلى الملكيين أو الروم الكاثوليك ورعاياهم من العنصر العربي. كذلك بطريركية الأقباط صار فيها فرعان: فرع القبط الكاثوليك وفرع </w:t>
      </w:r>
      <w:proofErr w:type="spellStart"/>
      <w:r w:rsidRPr="00BC05C5">
        <w:rPr>
          <w:rFonts w:ascii="Traditional Arabic" w:eastAsia="Calibri" w:hAnsi="Traditional Arabic" w:cs="Traditional Arabic"/>
          <w:sz w:val="28"/>
          <w:szCs w:val="28"/>
          <w:rtl/>
        </w:rPr>
        <w:t>القبطة</w:t>
      </w:r>
      <w:proofErr w:type="spellEnd"/>
      <w:r w:rsidRPr="00BC05C5">
        <w:rPr>
          <w:rFonts w:ascii="Traditional Arabic" w:eastAsia="Calibri" w:hAnsi="Traditional Arabic" w:cs="Traditional Arabic"/>
          <w:sz w:val="28"/>
          <w:szCs w:val="28"/>
          <w:rtl/>
        </w:rPr>
        <w:t xml:space="preserve"> </w:t>
      </w:r>
      <w:proofErr w:type="spellStart"/>
      <w:r w:rsidRPr="00BC05C5">
        <w:rPr>
          <w:rFonts w:ascii="Traditional Arabic" w:eastAsia="Calibri" w:hAnsi="Traditional Arabic" w:cs="Traditional Arabic"/>
          <w:sz w:val="28"/>
          <w:szCs w:val="28"/>
          <w:rtl/>
        </w:rPr>
        <w:t>اليعاقبة</w:t>
      </w:r>
      <w:proofErr w:type="spellEnd"/>
      <w:r w:rsidRPr="00BC05C5">
        <w:rPr>
          <w:rFonts w:ascii="Traditional Arabic" w:eastAsia="Calibri" w:hAnsi="Traditional Arabic" w:cs="Traditional Arabic"/>
          <w:sz w:val="28"/>
          <w:szCs w:val="28"/>
          <w:rtl/>
        </w:rPr>
        <w:t>(</w:t>
      </w:r>
      <w:proofErr w:type="spellStart"/>
      <w:r w:rsidRPr="00BC05C5">
        <w:rPr>
          <w:rFonts w:ascii="Traditional Arabic" w:eastAsia="Calibri" w:hAnsi="Traditional Arabic" w:cs="Traditional Arabic"/>
          <w:sz w:val="28"/>
          <w:szCs w:val="28"/>
          <w:rtl/>
        </w:rPr>
        <w:t>المونوفيزيين</w:t>
      </w:r>
      <w:proofErr w:type="spellEnd"/>
      <w:r w:rsidRPr="00BC05C5">
        <w:rPr>
          <w:rFonts w:ascii="Traditional Arabic" w:eastAsia="Calibri" w:hAnsi="Traditional Arabic" w:cs="Traditional Arabic"/>
          <w:sz w:val="28"/>
          <w:szCs w:val="28"/>
          <w:rtl/>
        </w:rPr>
        <w:t>) وقد يسمون خطأ الأرثوذكس»</w:t>
      </w:r>
      <w:r w:rsidRPr="00BC05C5">
        <w:rPr>
          <w:sz w:val="28"/>
          <w:szCs w:val="28"/>
          <w:vertAlign w:val="superscript"/>
          <w:rtl/>
        </w:rPr>
        <w:footnoteReference w:id="51"/>
      </w:r>
      <w:r w:rsidRPr="00BC05C5">
        <w:rPr>
          <w:rFonts w:ascii="Traditional Arabic" w:eastAsia="Calibri" w:hAnsi="Traditional Arabic" w:cs="Traditional Arabic"/>
          <w:sz w:val="28"/>
          <w:szCs w:val="28"/>
          <w:rtl/>
        </w:rPr>
        <w:t>.</w:t>
      </w:r>
    </w:p>
    <w:p w14:paraId="6F9E12BB" w14:textId="6E2686BA" w:rsidR="0085270D" w:rsidRPr="00BC05C5" w:rsidRDefault="00362BB9" w:rsidP="00362BB9">
      <w:pPr>
        <w:pStyle w:val="Paragrafoelenco"/>
        <w:numPr>
          <w:ilvl w:val="0"/>
          <w:numId w:val="4"/>
        </w:numPr>
        <w:bidi/>
        <w:spacing w:after="0" w:line="240" w:lineRule="auto"/>
        <w:rPr>
          <w:rFonts w:ascii="Times New Roman" w:eastAsia="SimSun" w:hAnsi="Times New Roman" w:cs="Traditional Arabic"/>
          <w:b/>
          <w:bCs/>
          <w:sz w:val="28"/>
          <w:szCs w:val="28"/>
          <w:lang w:eastAsia="zh-CN"/>
        </w:rPr>
      </w:pPr>
      <w:r w:rsidRPr="00BC05C5">
        <w:rPr>
          <w:rFonts w:ascii="Times New Roman" w:eastAsia="SimSun" w:hAnsi="Times New Roman" w:cs="Traditional Arabic" w:hint="cs"/>
          <w:b/>
          <w:bCs/>
          <w:sz w:val="28"/>
          <w:szCs w:val="28"/>
          <w:rtl/>
          <w:lang w:eastAsia="zh-CN"/>
        </w:rPr>
        <w:t>الشهادة السادسة</w:t>
      </w:r>
    </w:p>
    <w:p w14:paraId="570B7738" w14:textId="2011FC0E" w:rsidR="00362BB9" w:rsidRPr="00BC05C5" w:rsidRDefault="00362BB9" w:rsidP="00303F86">
      <w:pPr>
        <w:bidi/>
        <w:spacing w:after="0" w:line="240" w:lineRule="auto"/>
        <w:jc w:val="both"/>
        <w:rPr>
          <w:rFonts w:ascii="Times New Roman" w:eastAsia="SimSun" w:hAnsi="Times New Roman" w:cs="Traditional Arabic"/>
          <w:b/>
          <w:bCs/>
          <w:sz w:val="28"/>
          <w:szCs w:val="28"/>
          <w:rtl/>
          <w:lang w:eastAsia="zh-CN"/>
        </w:rPr>
      </w:pPr>
      <w:r w:rsidRPr="00BC05C5">
        <w:rPr>
          <w:rFonts w:ascii="Times New Roman" w:eastAsia="SimSun" w:hAnsi="Times New Roman" w:cs="Traditional Arabic"/>
          <w:sz w:val="28"/>
          <w:szCs w:val="28"/>
          <w:rtl/>
          <w:lang w:eastAsia="zh-CN"/>
        </w:rPr>
        <w:t xml:space="preserve">أن الأقباط </w:t>
      </w:r>
      <w:proofErr w:type="spellStart"/>
      <w:r w:rsidRPr="00BC05C5">
        <w:rPr>
          <w:rFonts w:ascii="Times New Roman" w:eastAsia="SimSun" w:hAnsi="Times New Roman" w:cs="Traditional Arabic"/>
          <w:sz w:val="28"/>
          <w:szCs w:val="28"/>
          <w:rtl/>
          <w:lang w:eastAsia="zh-CN"/>
        </w:rPr>
        <w:t>الخلقدونيين</w:t>
      </w:r>
      <w:proofErr w:type="spellEnd"/>
      <w:r w:rsidRPr="00BC05C5">
        <w:rPr>
          <w:rFonts w:ascii="Times New Roman" w:eastAsia="SimSun" w:hAnsi="Times New Roman" w:cs="Traditional Arabic"/>
          <w:sz w:val="28"/>
          <w:szCs w:val="28"/>
          <w:rtl/>
          <w:lang w:eastAsia="zh-CN"/>
        </w:rPr>
        <w:t xml:space="preserve"> التابعون لروما من القرن الحادي عشر حملوا اسم "كاثوليك" واهتم بهم الفرنسيسكان القاطنون بالقدس، فقد أقام بعضهم بالإسكندرية وبالقاهرة وفي بعض مناطق الصعيد</w:t>
      </w:r>
      <w:r w:rsidRPr="00BC05C5">
        <w:rPr>
          <w:rStyle w:val="Rimandonotaapidipagina"/>
          <w:rFonts w:ascii="Times New Roman" w:eastAsia="SimSun" w:hAnsi="Times New Roman" w:cs="Traditional Arabic"/>
          <w:b/>
          <w:bCs/>
          <w:sz w:val="28"/>
          <w:szCs w:val="28"/>
          <w:rtl/>
          <w:lang w:eastAsia="zh-CN"/>
        </w:rPr>
        <w:footnoteReference w:id="52"/>
      </w:r>
      <w:r w:rsidRPr="00BC05C5">
        <w:rPr>
          <w:rFonts w:ascii="Times New Roman" w:eastAsia="SimSun" w:hAnsi="Times New Roman" w:cs="Traditional Arabic" w:hint="cs"/>
          <w:b/>
          <w:bCs/>
          <w:sz w:val="28"/>
          <w:szCs w:val="28"/>
          <w:rtl/>
          <w:lang w:eastAsia="zh-CN"/>
        </w:rPr>
        <w:t>.</w:t>
      </w:r>
    </w:p>
    <w:p w14:paraId="6CFF7389" w14:textId="0D12362E" w:rsidR="00362BB9" w:rsidRPr="00BC05C5" w:rsidRDefault="00362BB9" w:rsidP="00362BB9">
      <w:pPr>
        <w:pStyle w:val="Paragrafoelenco"/>
        <w:numPr>
          <w:ilvl w:val="0"/>
          <w:numId w:val="4"/>
        </w:numPr>
        <w:bidi/>
        <w:spacing w:after="0" w:line="240" w:lineRule="auto"/>
        <w:rPr>
          <w:rFonts w:ascii="Times New Roman" w:eastAsia="SimSun" w:hAnsi="Times New Roman" w:cs="Traditional Arabic"/>
          <w:b/>
          <w:bCs/>
          <w:sz w:val="28"/>
          <w:szCs w:val="28"/>
          <w:lang w:eastAsia="zh-CN"/>
        </w:rPr>
      </w:pPr>
      <w:r w:rsidRPr="00BC05C5">
        <w:rPr>
          <w:rFonts w:ascii="Times New Roman" w:eastAsia="SimSun" w:hAnsi="Times New Roman" w:cs="Traditional Arabic" w:hint="cs"/>
          <w:b/>
          <w:bCs/>
          <w:sz w:val="28"/>
          <w:szCs w:val="28"/>
          <w:rtl/>
          <w:lang w:eastAsia="zh-CN"/>
        </w:rPr>
        <w:lastRenderedPageBreak/>
        <w:t>الشهادة السابعة:</w:t>
      </w:r>
    </w:p>
    <w:p w14:paraId="0EB535E4" w14:textId="741697A5" w:rsidR="00362BB9" w:rsidRPr="00BC05C5" w:rsidRDefault="00362BB9" w:rsidP="00303F86">
      <w:pPr>
        <w:bidi/>
        <w:spacing w:after="0" w:line="240" w:lineRule="auto"/>
        <w:jc w:val="both"/>
        <w:rPr>
          <w:rFonts w:ascii="Traditional Arabic" w:hAnsi="Traditional Arabic" w:cs="Traditional Arabic"/>
          <w:sz w:val="28"/>
          <w:szCs w:val="28"/>
          <w:rtl/>
        </w:rPr>
      </w:pPr>
      <w:r w:rsidRPr="00BC05C5">
        <w:rPr>
          <w:rFonts w:ascii="Traditional Arabic" w:hAnsi="Traditional Arabic" w:cs="Traditional Arabic"/>
          <w:sz w:val="28"/>
          <w:szCs w:val="28"/>
          <w:rtl/>
        </w:rPr>
        <w:t xml:space="preserve">أخذ تيموثاوس </w:t>
      </w:r>
      <w:r w:rsidR="000F37E6" w:rsidRPr="00BC05C5">
        <w:rPr>
          <w:rFonts w:ascii="Traditional Arabic" w:hAnsi="Traditional Arabic" w:cs="Traditional Arabic" w:hint="cs"/>
          <w:sz w:val="28"/>
          <w:szCs w:val="28"/>
          <w:rtl/>
        </w:rPr>
        <w:t>الثاني</w:t>
      </w:r>
      <w:r w:rsidRPr="00BC05C5">
        <w:rPr>
          <w:rFonts w:ascii="Traditional Arabic" w:hAnsi="Traditional Arabic" w:cs="Traditional Arabic"/>
          <w:sz w:val="28"/>
          <w:szCs w:val="28"/>
          <w:rtl/>
        </w:rPr>
        <w:t xml:space="preserve"> </w:t>
      </w:r>
      <w:r w:rsidR="000F37E6" w:rsidRPr="00BC05C5">
        <w:rPr>
          <w:rFonts w:ascii="Traditional Arabic" w:hAnsi="Traditional Arabic" w:cs="Traditional Arabic" w:hint="cs"/>
          <w:sz w:val="28"/>
          <w:szCs w:val="28"/>
          <w:rtl/>
        </w:rPr>
        <w:t xml:space="preserve">(455- 477م) البطريرك القبطي اليعقوبي </w:t>
      </w:r>
      <w:r w:rsidRPr="00BC05C5">
        <w:rPr>
          <w:rFonts w:ascii="Traditional Arabic" w:hAnsi="Traditional Arabic" w:cs="Traditional Arabic"/>
          <w:sz w:val="28"/>
          <w:szCs w:val="28"/>
          <w:rtl/>
        </w:rPr>
        <w:t>ينفي أساقفة الأقباط الكاثوليك</w:t>
      </w:r>
      <w:r w:rsidRPr="00BC05C5">
        <w:rPr>
          <w:sz w:val="28"/>
          <w:szCs w:val="28"/>
          <w:vertAlign w:val="superscript"/>
          <w:rtl/>
        </w:rPr>
        <w:footnoteReference w:id="53"/>
      </w:r>
      <w:r w:rsidRPr="00BC05C5">
        <w:rPr>
          <w:rFonts w:ascii="Traditional Arabic" w:hAnsi="Traditional Arabic" w:cs="Traditional Arabic"/>
          <w:sz w:val="28"/>
          <w:szCs w:val="28"/>
          <w:rtl/>
        </w:rPr>
        <w:t>من مصر وعلى أثر ذلك نجد الحبر الروماني البابا لاون الكبير قد وضع في القرن الخامس دير القديس إسطفانوس داخل أسوار الفاتيكان بروما تحت تصرف الأقباط الكاثوليك</w:t>
      </w:r>
      <w:r w:rsidRPr="00BC05C5">
        <w:rPr>
          <w:sz w:val="28"/>
          <w:szCs w:val="28"/>
          <w:vertAlign w:val="superscript"/>
          <w:rtl/>
        </w:rPr>
        <w:footnoteReference w:id="54"/>
      </w:r>
      <w:r w:rsidRPr="00BC05C5">
        <w:rPr>
          <w:rFonts w:ascii="Traditional Arabic" w:hAnsi="Traditional Arabic" w:cs="Traditional Arabic"/>
          <w:sz w:val="28"/>
          <w:szCs w:val="28"/>
          <w:rtl/>
        </w:rPr>
        <w:t xml:space="preserve">الذين لجئوا إلى روما أثناء الاضطرابات التي اجتاحت مصر عقب مجمع </w:t>
      </w:r>
      <w:proofErr w:type="spellStart"/>
      <w:r w:rsidRPr="00BC05C5">
        <w:rPr>
          <w:rFonts w:ascii="Traditional Arabic" w:hAnsi="Traditional Arabic" w:cs="Traditional Arabic"/>
          <w:sz w:val="28"/>
          <w:szCs w:val="28"/>
          <w:rtl/>
        </w:rPr>
        <w:t>خلقدونية</w:t>
      </w:r>
      <w:proofErr w:type="spellEnd"/>
      <w:r w:rsidRPr="00BC05C5">
        <w:rPr>
          <w:rFonts w:ascii="Traditional Arabic" w:hAnsi="Traditional Arabic" w:cs="Traditional Arabic"/>
          <w:sz w:val="28"/>
          <w:szCs w:val="28"/>
          <w:rtl/>
        </w:rPr>
        <w:t xml:space="preserve"> المنعقد عام 451م</w:t>
      </w:r>
      <w:r w:rsidR="00303F86" w:rsidRPr="00BC05C5">
        <w:rPr>
          <w:rStyle w:val="Rimandonotaapidipagina"/>
          <w:rFonts w:ascii="Traditional Arabic" w:hAnsi="Traditional Arabic" w:cs="Traditional Arabic"/>
          <w:sz w:val="28"/>
          <w:szCs w:val="28"/>
          <w:rtl/>
        </w:rPr>
        <w:footnoteReference w:id="55"/>
      </w:r>
      <w:r w:rsidR="00303F86" w:rsidRPr="00BC05C5">
        <w:rPr>
          <w:rFonts w:ascii="Traditional Arabic" w:hAnsi="Traditional Arabic" w:cs="Traditional Arabic" w:hint="cs"/>
          <w:sz w:val="28"/>
          <w:szCs w:val="28"/>
          <w:rtl/>
        </w:rPr>
        <w:t>.</w:t>
      </w:r>
    </w:p>
    <w:p w14:paraId="23CB431A" w14:textId="2EDD5444" w:rsidR="00D76BCE" w:rsidRPr="00BC05C5" w:rsidRDefault="00303F86" w:rsidP="00D76BCE">
      <w:pPr>
        <w:pStyle w:val="Paragrafoelenco"/>
        <w:numPr>
          <w:ilvl w:val="0"/>
          <w:numId w:val="4"/>
        </w:numPr>
        <w:bidi/>
        <w:spacing w:after="0" w:line="240" w:lineRule="auto"/>
        <w:jc w:val="both"/>
        <w:rPr>
          <w:rFonts w:ascii="Times New Roman" w:eastAsia="SimSun" w:hAnsi="Times New Roman" w:cs="Traditional Arabic"/>
          <w:b/>
          <w:bCs/>
          <w:sz w:val="28"/>
          <w:szCs w:val="28"/>
          <w:lang w:eastAsia="zh-CN"/>
        </w:rPr>
      </w:pPr>
      <w:r w:rsidRPr="00BC05C5">
        <w:rPr>
          <w:rFonts w:ascii="Times New Roman" w:eastAsia="SimSun" w:hAnsi="Times New Roman" w:cs="Traditional Arabic" w:hint="cs"/>
          <w:b/>
          <w:bCs/>
          <w:sz w:val="28"/>
          <w:szCs w:val="28"/>
          <w:rtl/>
          <w:lang w:eastAsia="zh-CN"/>
        </w:rPr>
        <w:t>الشهادة الثامنة:</w:t>
      </w:r>
    </w:p>
    <w:p w14:paraId="7BF68E17" w14:textId="0FDE16DE" w:rsidR="00D76BCE" w:rsidRPr="00BC05C5" w:rsidRDefault="00D76BCE" w:rsidP="00D76BCE">
      <w:pPr>
        <w:bidi/>
        <w:spacing w:after="0" w:line="240" w:lineRule="auto"/>
        <w:jc w:val="both"/>
        <w:rPr>
          <w:rFonts w:ascii="Times New Roman" w:eastAsia="SimSun" w:hAnsi="Times New Roman" w:cs="Traditional Arabic"/>
          <w:sz w:val="28"/>
          <w:szCs w:val="28"/>
          <w:rtl/>
          <w:lang w:eastAsia="zh-CN"/>
        </w:rPr>
      </w:pPr>
      <w:r w:rsidRPr="00BC05C5">
        <w:rPr>
          <w:rFonts w:ascii="Times New Roman" w:eastAsia="SimSun" w:hAnsi="Times New Roman" w:cs="Traditional Arabic"/>
          <w:sz w:val="28"/>
          <w:szCs w:val="28"/>
          <w:rtl/>
          <w:lang w:eastAsia="zh-CN"/>
        </w:rPr>
        <w:t xml:space="preserve">وهكذا تثبّت الانقسام في الكنيسة المصرية بين </w:t>
      </w:r>
      <w:proofErr w:type="spellStart"/>
      <w:r w:rsidRPr="00BC05C5">
        <w:rPr>
          <w:rFonts w:ascii="Times New Roman" w:eastAsia="SimSun" w:hAnsi="Times New Roman" w:cs="Traditional Arabic"/>
          <w:sz w:val="28"/>
          <w:szCs w:val="28"/>
          <w:rtl/>
          <w:lang w:eastAsia="zh-CN"/>
        </w:rPr>
        <w:t>خلقدونيين</w:t>
      </w:r>
      <w:proofErr w:type="spellEnd"/>
      <w:r w:rsidRPr="00BC05C5">
        <w:rPr>
          <w:rFonts w:ascii="Times New Roman" w:eastAsia="SimSun" w:hAnsi="Times New Roman" w:cs="Traditional Arabic"/>
          <w:sz w:val="28"/>
          <w:szCs w:val="28"/>
          <w:rtl/>
          <w:lang w:eastAsia="zh-CN"/>
        </w:rPr>
        <w:t xml:space="preserve">(الملكيين)، أي أتباع الملك الذين يقولون بالطبيعتين في السيد المسيح، </w:t>
      </w:r>
      <w:r w:rsidRPr="00BC05C5">
        <w:rPr>
          <w:rFonts w:ascii="Traditional Arabic" w:hAnsi="Traditional Arabic" w:cs="Traditional Arabic"/>
          <w:sz w:val="28"/>
          <w:szCs w:val="28"/>
          <w:rtl/>
        </w:rPr>
        <w:t>وغير</w:t>
      </w:r>
      <w:r w:rsidRPr="00BC05C5">
        <w:rPr>
          <w:rFonts w:ascii="Times New Roman" w:eastAsia="SimSun" w:hAnsi="Times New Roman" w:cs="Traditional Arabic"/>
          <w:sz w:val="28"/>
          <w:szCs w:val="28"/>
          <w:rtl/>
          <w:lang w:eastAsia="zh-CN"/>
        </w:rPr>
        <w:t xml:space="preserve"> </w:t>
      </w:r>
      <w:proofErr w:type="spellStart"/>
      <w:r w:rsidRPr="00BC05C5">
        <w:rPr>
          <w:rFonts w:ascii="Times New Roman" w:eastAsia="SimSun" w:hAnsi="Times New Roman" w:cs="Traditional Arabic"/>
          <w:sz w:val="28"/>
          <w:szCs w:val="28"/>
          <w:rtl/>
          <w:lang w:eastAsia="zh-CN"/>
        </w:rPr>
        <w:t>الخلقدونيين</w:t>
      </w:r>
      <w:proofErr w:type="spellEnd"/>
      <w:r w:rsidRPr="00BC05C5">
        <w:rPr>
          <w:rFonts w:ascii="Times New Roman" w:eastAsia="SimSun" w:hAnsi="Times New Roman" w:cs="Traditional Arabic"/>
          <w:sz w:val="28"/>
          <w:szCs w:val="28"/>
          <w:rtl/>
          <w:lang w:eastAsia="zh-CN"/>
        </w:rPr>
        <w:t xml:space="preserve"> وهم القائلون بطبيعة واحدة في </w:t>
      </w:r>
      <w:r w:rsidRPr="00BC05C5">
        <w:rPr>
          <w:rFonts w:ascii="Times New Roman" w:eastAsia="SimSun" w:hAnsi="Times New Roman" w:cs="Traditional Arabic" w:hint="cs"/>
          <w:sz w:val="28"/>
          <w:szCs w:val="28"/>
          <w:rtl/>
          <w:lang w:eastAsia="zh-CN"/>
        </w:rPr>
        <w:t>المسيح</w:t>
      </w:r>
      <w:r w:rsidRPr="00BC05C5">
        <w:rPr>
          <w:rStyle w:val="Rimandonotaapidipagina"/>
          <w:rFonts w:ascii="Times New Roman" w:eastAsia="SimSun" w:hAnsi="Times New Roman" w:cs="Traditional Arabic"/>
          <w:sz w:val="28"/>
          <w:szCs w:val="28"/>
          <w:rtl/>
          <w:lang w:eastAsia="zh-CN"/>
        </w:rPr>
        <w:footnoteReference w:id="56"/>
      </w:r>
      <w:r w:rsidRPr="00BC05C5">
        <w:rPr>
          <w:rFonts w:ascii="Times New Roman" w:eastAsia="SimSun" w:hAnsi="Times New Roman" w:cs="Traditional Arabic" w:hint="cs"/>
          <w:sz w:val="28"/>
          <w:szCs w:val="28"/>
          <w:rtl/>
          <w:lang w:eastAsia="zh-CN"/>
        </w:rPr>
        <w:t>.</w:t>
      </w:r>
      <w:r w:rsidRPr="00BC05C5">
        <w:rPr>
          <w:rFonts w:ascii="Times New Roman" w:eastAsia="SimSun" w:hAnsi="Times New Roman" w:cs="Traditional Arabic"/>
          <w:sz w:val="28"/>
          <w:szCs w:val="28"/>
          <w:rtl/>
          <w:lang w:eastAsia="zh-CN"/>
        </w:rPr>
        <w:t xml:space="preserve">  ومع ذلك كان الأقباط الكاثوليك أقلية صغيرة وهي التي أصبحت حائزة </w:t>
      </w:r>
      <w:r w:rsidRPr="00BC05C5">
        <w:rPr>
          <w:rFonts w:ascii="Times New Roman" w:eastAsia="SimSun" w:hAnsi="Times New Roman" w:cs="Traditional Arabic" w:hint="cs"/>
          <w:sz w:val="28"/>
          <w:szCs w:val="28"/>
          <w:rtl/>
          <w:lang w:eastAsia="zh-CN"/>
        </w:rPr>
        <w:t>للكنائس</w:t>
      </w:r>
      <w:r w:rsidRPr="00BC05C5">
        <w:rPr>
          <w:rStyle w:val="Rimandonotaapidipagina"/>
          <w:rFonts w:ascii="Times New Roman" w:eastAsia="SimSun" w:hAnsi="Times New Roman" w:cs="Traditional Arabic"/>
          <w:sz w:val="28"/>
          <w:szCs w:val="28"/>
          <w:rtl/>
          <w:lang w:eastAsia="zh-CN"/>
        </w:rPr>
        <w:footnoteReference w:id="57"/>
      </w:r>
      <w:r w:rsidRPr="00BC05C5">
        <w:rPr>
          <w:rFonts w:ascii="Times New Roman" w:eastAsia="SimSun" w:hAnsi="Times New Roman" w:cs="Traditional Arabic" w:hint="cs"/>
          <w:sz w:val="28"/>
          <w:szCs w:val="28"/>
          <w:rtl/>
          <w:lang w:eastAsia="zh-CN"/>
        </w:rPr>
        <w:t>.</w:t>
      </w:r>
      <w:r w:rsidRPr="00BC05C5">
        <w:rPr>
          <w:rFonts w:ascii="Times New Roman" w:eastAsia="SimSun" w:hAnsi="Times New Roman" w:cs="Traditional Arabic"/>
          <w:sz w:val="28"/>
          <w:szCs w:val="28"/>
          <w:rtl/>
          <w:lang w:eastAsia="zh-CN"/>
        </w:rPr>
        <w:t xml:space="preserve">  ويقول مُحرّر مجلة الضياء: «أن جميع القائلين بالطبيعيتين كانوا يلقبون بالملكيّين، وهم الذين تبعوا المجمع </w:t>
      </w:r>
      <w:proofErr w:type="spellStart"/>
      <w:r w:rsidRPr="00BC05C5">
        <w:rPr>
          <w:rFonts w:ascii="Times New Roman" w:eastAsia="SimSun" w:hAnsi="Times New Roman" w:cs="Traditional Arabic"/>
          <w:sz w:val="28"/>
          <w:szCs w:val="28"/>
          <w:rtl/>
          <w:lang w:eastAsia="zh-CN"/>
        </w:rPr>
        <w:t>الخلقدوني</w:t>
      </w:r>
      <w:proofErr w:type="spellEnd"/>
      <w:r w:rsidRPr="00BC05C5">
        <w:rPr>
          <w:rFonts w:ascii="Times New Roman" w:eastAsia="SimSun" w:hAnsi="Times New Roman" w:cs="Traditional Arabic"/>
          <w:sz w:val="28"/>
          <w:szCs w:val="28"/>
          <w:rtl/>
          <w:lang w:eastAsia="zh-CN"/>
        </w:rPr>
        <w:t xml:space="preserve">، ومن الاجحاف والايهام لأنّه لم يقيد الذين تبعوا المجمع </w:t>
      </w:r>
      <w:proofErr w:type="spellStart"/>
      <w:r w:rsidRPr="00BC05C5">
        <w:rPr>
          <w:rFonts w:ascii="Times New Roman" w:eastAsia="SimSun" w:hAnsi="Times New Roman" w:cs="Traditional Arabic"/>
          <w:sz w:val="28"/>
          <w:szCs w:val="28"/>
          <w:rtl/>
          <w:lang w:eastAsia="zh-CN"/>
        </w:rPr>
        <w:t>الخلقدوني</w:t>
      </w:r>
      <w:proofErr w:type="spellEnd"/>
      <w:r w:rsidRPr="00BC05C5">
        <w:rPr>
          <w:rFonts w:ascii="Times New Roman" w:eastAsia="SimSun" w:hAnsi="Times New Roman" w:cs="Traditional Arabic"/>
          <w:sz w:val="28"/>
          <w:szCs w:val="28"/>
          <w:rtl/>
          <w:lang w:eastAsia="zh-CN"/>
        </w:rPr>
        <w:t xml:space="preserve"> بكونهم من اليونان الذين في الذين في سوريا ومصر وأن الذين تبعوا المجمع </w:t>
      </w:r>
      <w:proofErr w:type="spellStart"/>
      <w:r w:rsidRPr="00BC05C5">
        <w:rPr>
          <w:rFonts w:ascii="Times New Roman" w:eastAsia="SimSun" w:hAnsi="Times New Roman" w:cs="Traditional Arabic"/>
          <w:sz w:val="28"/>
          <w:szCs w:val="28"/>
          <w:rtl/>
          <w:lang w:eastAsia="zh-CN"/>
        </w:rPr>
        <w:t>الخلقدوني</w:t>
      </w:r>
      <w:proofErr w:type="spellEnd"/>
      <w:r w:rsidRPr="00BC05C5">
        <w:rPr>
          <w:rFonts w:ascii="Times New Roman" w:eastAsia="SimSun" w:hAnsi="Times New Roman" w:cs="Traditional Arabic"/>
          <w:sz w:val="28"/>
          <w:szCs w:val="28"/>
          <w:rtl/>
          <w:lang w:eastAsia="zh-CN"/>
        </w:rPr>
        <w:t xml:space="preserve"> كانوا من شعوب وعناصر وبلاد مختلفة فإذن ليس الملكيون من اليونان فقط</w:t>
      </w:r>
      <w:r w:rsidRPr="00BC05C5">
        <w:rPr>
          <w:rFonts w:ascii="Times New Roman" w:eastAsia="SimSun" w:hAnsi="Times New Roman" w:cs="Traditional Arabic" w:hint="cs"/>
          <w:sz w:val="28"/>
          <w:szCs w:val="28"/>
          <w:rtl/>
          <w:lang w:eastAsia="zh-CN"/>
        </w:rPr>
        <w:t>»</w:t>
      </w:r>
      <w:r w:rsidR="00BC6C26" w:rsidRPr="00BC05C5">
        <w:rPr>
          <w:rStyle w:val="Rimandonotaapidipagina"/>
          <w:rFonts w:ascii="Times New Roman" w:eastAsia="SimSun" w:hAnsi="Times New Roman" w:cs="Traditional Arabic"/>
          <w:sz w:val="28"/>
          <w:szCs w:val="28"/>
          <w:rtl/>
          <w:lang w:eastAsia="zh-CN"/>
        </w:rPr>
        <w:footnoteReference w:id="58"/>
      </w:r>
      <w:r w:rsidRPr="00BC05C5">
        <w:rPr>
          <w:rFonts w:ascii="Times New Roman" w:eastAsia="SimSun" w:hAnsi="Times New Roman" w:cs="Traditional Arabic" w:hint="cs"/>
          <w:sz w:val="28"/>
          <w:szCs w:val="28"/>
          <w:rtl/>
          <w:lang w:eastAsia="zh-CN"/>
        </w:rPr>
        <w:t>.</w:t>
      </w:r>
    </w:p>
    <w:p w14:paraId="56200988" w14:textId="261A79CE" w:rsidR="00BC6C26" w:rsidRPr="00BC05C5" w:rsidRDefault="00BC6C26" w:rsidP="00BC6C26">
      <w:pPr>
        <w:bidi/>
        <w:spacing w:after="0" w:line="240" w:lineRule="auto"/>
        <w:jc w:val="both"/>
        <w:rPr>
          <w:rFonts w:ascii="Times New Roman" w:eastAsia="SimSun" w:hAnsi="Times New Roman" w:cs="Traditional Arabic"/>
          <w:sz w:val="28"/>
          <w:szCs w:val="28"/>
          <w:rtl/>
          <w:lang w:eastAsia="zh-CN"/>
        </w:rPr>
      </w:pPr>
    </w:p>
    <w:p w14:paraId="60BF8DAE" w14:textId="165530D1" w:rsidR="00BC6C26" w:rsidRPr="00BC05C5" w:rsidRDefault="00BC6C26" w:rsidP="00BC6C26">
      <w:pPr>
        <w:pStyle w:val="Paragrafoelenco"/>
        <w:numPr>
          <w:ilvl w:val="0"/>
          <w:numId w:val="4"/>
        </w:numPr>
        <w:bidi/>
        <w:spacing w:after="0" w:line="240" w:lineRule="auto"/>
        <w:jc w:val="both"/>
        <w:rPr>
          <w:rFonts w:ascii="Times New Roman" w:eastAsia="SimSun" w:hAnsi="Times New Roman" w:cs="Traditional Arabic"/>
          <w:b/>
          <w:bCs/>
          <w:sz w:val="28"/>
          <w:szCs w:val="28"/>
          <w:lang w:eastAsia="zh-CN"/>
        </w:rPr>
      </w:pPr>
      <w:r w:rsidRPr="00BC05C5">
        <w:rPr>
          <w:rFonts w:ascii="Times New Roman" w:eastAsia="SimSun" w:hAnsi="Times New Roman" w:cs="Traditional Arabic" w:hint="cs"/>
          <w:b/>
          <w:bCs/>
          <w:sz w:val="28"/>
          <w:szCs w:val="28"/>
          <w:rtl/>
          <w:lang w:eastAsia="zh-CN"/>
        </w:rPr>
        <w:t>الشهادة التاسعة:</w:t>
      </w:r>
    </w:p>
    <w:p w14:paraId="5F4F4D83" w14:textId="4AD22F78" w:rsidR="00BC6C26" w:rsidRPr="00BC05C5" w:rsidRDefault="00BC6C26" w:rsidP="00BC6C26">
      <w:pPr>
        <w:pStyle w:val="Nessunaspaziatura"/>
        <w:jc w:val="both"/>
        <w:rPr>
          <w:rStyle w:val="Enfasicorsivo"/>
          <w:rFonts w:ascii="Traditional Arabic" w:hAnsi="Traditional Arabic" w:cs="Traditional Arabic"/>
          <w:sz w:val="28"/>
          <w:szCs w:val="28"/>
          <w:rtl/>
        </w:rPr>
      </w:pPr>
      <w:r w:rsidRPr="00BC05C5">
        <w:rPr>
          <w:rStyle w:val="Enfasicorsivo"/>
          <w:rFonts w:ascii="Traditional Arabic" w:hAnsi="Traditional Arabic" w:cs="Traditional Arabic"/>
          <w:sz w:val="28"/>
          <w:szCs w:val="28"/>
          <w:rtl/>
        </w:rPr>
        <w:t xml:space="preserve">إن إيمان الكنيسة الكاثوليكية لا ينقطع من بقاع مصر، هذا الإيمان الذي حمله القديس مرقس الإنجيلي من معلمه القديس بطرس الرسول هامة الرسل. </w:t>
      </w:r>
      <w:bookmarkStart w:id="1" w:name="_Hlk533759292"/>
      <w:r w:rsidRPr="00BC05C5">
        <w:rPr>
          <w:rStyle w:val="Enfasicorsivo"/>
          <w:rFonts w:ascii="Traditional Arabic" w:hAnsi="Traditional Arabic" w:cs="Traditional Arabic"/>
          <w:sz w:val="28"/>
          <w:szCs w:val="28"/>
          <w:rtl/>
        </w:rPr>
        <w:t xml:space="preserve">ولكن تخبرنا المؤرخة الإنجليزية </w:t>
      </w:r>
      <w:proofErr w:type="spellStart"/>
      <w:r w:rsidRPr="00BC05C5">
        <w:rPr>
          <w:rStyle w:val="Enfasicorsivo"/>
          <w:rFonts w:ascii="Traditional Arabic" w:hAnsi="Traditional Arabic" w:cs="Traditional Arabic"/>
          <w:sz w:val="28"/>
          <w:szCs w:val="28"/>
          <w:rtl/>
        </w:rPr>
        <w:t>بتشر</w:t>
      </w:r>
      <w:proofErr w:type="spellEnd"/>
      <w:r w:rsidRPr="00BC05C5">
        <w:rPr>
          <w:rStyle w:val="Enfasicorsivo"/>
          <w:rFonts w:ascii="Traditional Arabic" w:hAnsi="Traditional Arabic" w:cs="Traditional Arabic"/>
          <w:sz w:val="28"/>
          <w:szCs w:val="28"/>
          <w:rtl/>
        </w:rPr>
        <w:t xml:space="preserve"> </w:t>
      </w:r>
      <w:r w:rsidRPr="00BC05C5">
        <w:rPr>
          <w:rStyle w:val="Enfasicorsivo"/>
          <w:rFonts w:ascii="Traditional Arabic" w:hAnsi="Traditional Arabic" w:cs="Traditional Arabic" w:hint="cs"/>
          <w:sz w:val="28"/>
          <w:szCs w:val="28"/>
          <w:rtl/>
        </w:rPr>
        <w:t xml:space="preserve">أن </w:t>
      </w:r>
      <w:proofErr w:type="spellStart"/>
      <w:r w:rsidRPr="00BC05C5">
        <w:rPr>
          <w:rStyle w:val="Enfasicorsivo"/>
          <w:rFonts w:ascii="Traditional Arabic" w:hAnsi="Traditional Arabic" w:cs="Traditional Arabic"/>
          <w:sz w:val="28"/>
          <w:szCs w:val="28"/>
          <w:rtl/>
        </w:rPr>
        <w:t>بريتوريوس</w:t>
      </w:r>
      <w:proofErr w:type="spellEnd"/>
      <w:r w:rsidRPr="00BC05C5">
        <w:rPr>
          <w:rStyle w:val="Enfasicorsivo"/>
          <w:rFonts w:ascii="Traditional Arabic" w:hAnsi="Traditional Arabic" w:cs="Traditional Arabic" w:hint="cs"/>
          <w:sz w:val="28"/>
          <w:szCs w:val="28"/>
          <w:rtl/>
        </w:rPr>
        <w:t xml:space="preserve"> </w:t>
      </w:r>
      <w:r w:rsidRPr="00BC05C5">
        <w:rPr>
          <w:rStyle w:val="Enfasicorsivo"/>
          <w:rFonts w:ascii="Traditional Arabic" w:hAnsi="Traditional Arabic" w:cs="Traditional Arabic"/>
          <w:sz w:val="28"/>
          <w:szCs w:val="28"/>
        </w:rPr>
        <w:t>Pretorius)</w:t>
      </w:r>
      <w:r w:rsidRPr="00BC05C5">
        <w:rPr>
          <w:rStyle w:val="Enfasicorsivo"/>
          <w:rFonts w:ascii="Traditional Arabic" w:hAnsi="Traditional Arabic" w:cs="Traditional Arabic" w:hint="cs"/>
          <w:sz w:val="28"/>
          <w:szCs w:val="28"/>
          <w:rtl/>
        </w:rPr>
        <w:t>)</w:t>
      </w:r>
      <w:r w:rsidRPr="00BC05C5">
        <w:rPr>
          <w:rStyle w:val="Enfasicorsivo"/>
          <w:rFonts w:ascii="Traditional Arabic" w:hAnsi="Traditional Arabic" w:cs="Traditional Arabic"/>
          <w:sz w:val="28"/>
          <w:szCs w:val="28"/>
          <w:rtl/>
        </w:rPr>
        <w:t xml:space="preserve"> البطريرك السكندري (والملفت النظر أن هذا البطريرك كان رئيس شمامسة للبطريرك </w:t>
      </w:r>
      <w:proofErr w:type="spellStart"/>
      <w:r w:rsidRPr="00BC05C5">
        <w:rPr>
          <w:rStyle w:val="Enfasicorsivo"/>
          <w:rFonts w:ascii="Traditional Arabic" w:hAnsi="Traditional Arabic" w:cs="Traditional Arabic"/>
          <w:sz w:val="28"/>
          <w:szCs w:val="28"/>
          <w:rtl/>
        </w:rPr>
        <w:t>ديسقورس</w:t>
      </w:r>
      <w:proofErr w:type="spellEnd"/>
      <w:r w:rsidRPr="00BC05C5">
        <w:rPr>
          <w:rStyle w:val="Enfasicorsivo"/>
          <w:rFonts w:ascii="Traditional Arabic" w:hAnsi="Traditional Arabic" w:cs="Traditional Arabic"/>
          <w:sz w:val="28"/>
          <w:szCs w:val="28"/>
          <w:rtl/>
        </w:rPr>
        <w:t xml:space="preserve">) قام </w:t>
      </w:r>
      <w:proofErr w:type="spellStart"/>
      <w:r w:rsidRPr="00BC05C5">
        <w:rPr>
          <w:rFonts w:ascii="Traditional Arabic" w:hAnsi="Traditional Arabic" w:cs="Traditional Arabic" w:hint="cs"/>
          <w:sz w:val="28"/>
          <w:szCs w:val="28"/>
          <w:rtl/>
        </w:rPr>
        <w:t>بريتوريوس</w:t>
      </w:r>
      <w:proofErr w:type="spellEnd"/>
      <w:r w:rsidRPr="00BC05C5">
        <w:rPr>
          <w:rFonts w:ascii="Traditional Arabic" w:hAnsi="Traditional Arabic" w:cs="Traditional Arabic" w:hint="cs"/>
          <w:sz w:val="28"/>
          <w:szCs w:val="28"/>
          <w:rtl/>
        </w:rPr>
        <w:t xml:space="preserve"> </w:t>
      </w:r>
      <w:r w:rsidRPr="00BC05C5">
        <w:rPr>
          <w:rFonts w:ascii="Traditional Arabic" w:hAnsi="Traditional Arabic" w:cs="Traditional Arabic"/>
          <w:sz w:val="28"/>
          <w:szCs w:val="28"/>
        </w:rPr>
        <w:t>Pretorius)</w:t>
      </w:r>
      <w:r w:rsidRPr="00BC05C5">
        <w:rPr>
          <w:rFonts w:ascii="Traditional Arabic" w:hAnsi="Traditional Arabic" w:cs="Traditional Arabic" w:hint="cs"/>
          <w:sz w:val="28"/>
          <w:szCs w:val="28"/>
          <w:rtl/>
          <w:lang w:bidi="ar-EG"/>
        </w:rPr>
        <w:t xml:space="preserve">) </w:t>
      </w:r>
      <w:r w:rsidRPr="00BC05C5">
        <w:rPr>
          <w:rStyle w:val="Enfasicorsivo"/>
          <w:rFonts w:ascii="Traditional Arabic" w:hAnsi="Traditional Arabic" w:cs="Traditional Arabic" w:hint="cs"/>
          <w:sz w:val="28"/>
          <w:szCs w:val="28"/>
          <w:rtl/>
        </w:rPr>
        <w:t>بسيامة</w:t>
      </w:r>
      <w:r w:rsidRPr="00BC05C5">
        <w:rPr>
          <w:rStyle w:val="Enfasicorsivo"/>
          <w:rFonts w:ascii="Traditional Arabic" w:hAnsi="Traditional Arabic" w:cs="Traditional Arabic"/>
          <w:sz w:val="28"/>
          <w:szCs w:val="28"/>
          <w:rtl/>
        </w:rPr>
        <w:t xml:space="preserve"> 14أسقفًا قبطيًّا كاثوليكيًّا</w:t>
      </w:r>
      <w:r w:rsidRPr="00BC05C5">
        <w:rPr>
          <w:rStyle w:val="Enfasicorsivo"/>
          <w:rFonts w:ascii="Traditional Arabic" w:hAnsi="Traditional Arabic" w:cs="Traditional Arabic"/>
          <w:sz w:val="28"/>
          <w:szCs w:val="28"/>
          <w:vertAlign w:val="superscript"/>
          <w:rtl/>
        </w:rPr>
        <w:footnoteReference w:id="59"/>
      </w:r>
      <w:r w:rsidRPr="00BC05C5">
        <w:rPr>
          <w:rStyle w:val="Enfasicorsivo"/>
          <w:rFonts w:ascii="Traditional Arabic" w:hAnsi="Traditional Arabic" w:cs="Traditional Arabic"/>
          <w:sz w:val="28"/>
          <w:szCs w:val="28"/>
          <w:rtl/>
        </w:rPr>
        <w:t xml:space="preserve">. </w:t>
      </w:r>
    </w:p>
    <w:bookmarkEnd w:id="1"/>
    <w:p w14:paraId="5D3E8BBB" w14:textId="6C6D2C96" w:rsidR="00BC6C26" w:rsidRPr="00BC05C5" w:rsidRDefault="00BC6C26" w:rsidP="00BC6C26">
      <w:pPr>
        <w:pStyle w:val="Paragrafoelenco"/>
        <w:numPr>
          <w:ilvl w:val="0"/>
          <w:numId w:val="4"/>
        </w:numPr>
        <w:bidi/>
        <w:spacing w:after="0" w:line="240" w:lineRule="auto"/>
        <w:jc w:val="both"/>
        <w:rPr>
          <w:rFonts w:ascii="Times New Roman" w:eastAsia="SimSun" w:hAnsi="Times New Roman" w:cs="Traditional Arabic"/>
          <w:b/>
          <w:bCs/>
          <w:sz w:val="28"/>
          <w:szCs w:val="28"/>
          <w:lang w:eastAsia="zh-CN"/>
        </w:rPr>
      </w:pPr>
      <w:r w:rsidRPr="00BC05C5">
        <w:rPr>
          <w:rFonts w:ascii="Times New Roman" w:eastAsia="SimSun" w:hAnsi="Times New Roman" w:cs="Traditional Arabic" w:hint="cs"/>
          <w:b/>
          <w:bCs/>
          <w:sz w:val="28"/>
          <w:szCs w:val="28"/>
          <w:rtl/>
          <w:lang w:eastAsia="zh-CN"/>
        </w:rPr>
        <w:t>الشهادة العاشرة:</w:t>
      </w:r>
    </w:p>
    <w:p w14:paraId="7043F292" w14:textId="13959E40" w:rsidR="00BC6C26" w:rsidRPr="00BC05C5" w:rsidRDefault="00BC6C26" w:rsidP="00BC6C26">
      <w:pPr>
        <w:pStyle w:val="Nessunaspaziatura"/>
        <w:jc w:val="both"/>
        <w:rPr>
          <w:rStyle w:val="Enfasicorsivo"/>
          <w:rFonts w:ascii="Traditional Arabic" w:hAnsi="Traditional Arabic" w:cs="Traditional Arabic"/>
          <w:i w:val="0"/>
          <w:iCs w:val="0"/>
          <w:sz w:val="28"/>
          <w:szCs w:val="28"/>
          <w:rtl/>
        </w:rPr>
      </w:pPr>
      <w:bookmarkStart w:id="2" w:name="_Hlk533759454"/>
      <w:r w:rsidRPr="00BC05C5">
        <w:rPr>
          <w:rStyle w:val="Enfasicorsivo"/>
          <w:rFonts w:ascii="Traditional Arabic" w:hAnsi="Traditional Arabic" w:cs="Traditional Arabic"/>
          <w:i w:val="0"/>
          <w:iCs w:val="0"/>
          <w:sz w:val="28"/>
          <w:szCs w:val="28"/>
          <w:rtl/>
        </w:rPr>
        <w:lastRenderedPageBreak/>
        <w:t xml:space="preserve">بعد استشهاد البطريرك </w:t>
      </w:r>
      <w:r w:rsidRPr="00BC05C5">
        <w:rPr>
          <w:rStyle w:val="Enfasicorsivo"/>
          <w:rFonts w:ascii="Traditional Arabic" w:hAnsi="Traditional Arabic" w:cs="Traditional Arabic"/>
          <w:i w:val="0"/>
          <w:iCs w:val="0"/>
          <w:sz w:val="28"/>
          <w:szCs w:val="28"/>
        </w:rPr>
        <w:t> </w:t>
      </w:r>
      <w:proofErr w:type="spellStart"/>
      <w:r w:rsidRPr="00BC05C5">
        <w:rPr>
          <w:rStyle w:val="Enfasicorsivo"/>
          <w:rFonts w:ascii="Traditional Arabic" w:hAnsi="Traditional Arabic" w:cs="Traditional Arabic" w:hint="cs"/>
          <w:i w:val="0"/>
          <w:iCs w:val="0"/>
          <w:sz w:val="28"/>
          <w:szCs w:val="28"/>
          <w:rtl/>
        </w:rPr>
        <w:t>بريتوريوس</w:t>
      </w:r>
      <w:proofErr w:type="spellEnd"/>
      <w:r w:rsidRPr="00BC05C5">
        <w:rPr>
          <w:rStyle w:val="Enfasicorsivo"/>
          <w:rFonts w:ascii="Traditional Arabic" w:hAnsi="Traditional Arabic" w:cs="Traditional Arabic" w:hint="cs"/>
          <w:i w:val="0"/>
          <w:iCs w:val="0"/>
          <w:sz w:val="28"/>
          <w:szCs w:val="28"/>
          <w:rtl/>
        </w:rPr>
        <w:t xml:space="preserve"> </w:t>
      </w:r>
      <w:r w:rsidRPr="00BC05C5">
        <w:rPr>
          <w:rStyle w:val="Enfasicorsivo"/>
          <w:rFonts w:ascii="Traditional Arabic" w:hAnsi="Traditional Arabic" w:cs="Traditional Arabic"/>
          <w:i w:val="0"/>
          <w:iCs w:val="0"/>
          <w:sz w:val="28"/>
          <w:szCs w:val="28"/>
        </w:rPr>
        <w:t>Pretorius)</w:t>
      </w:r>
      <w:r w:rsidRPr="00BC05C5">
        <w:rPr>
          <w:rStyle w:val="Enfasicorsivo"/>
          <w:rFonts w:ascii="Traditional Arabic" w:hAnsi="Traditional Arabic" w:cs="Traditional Arabic" w:hint="cs"/>
          <w:i w:val="0"/>
          <w:iCs w:val="0"/>
          <w:sz w:val="28"/>
          <w:szCs w:val="28"/>
          <w:rtl/>
        </w:rPr>
        <w:t>)</w:t>
      </w:r>
      <w:r w:rsidRPr="00BC05C5">
        <w:rPr>
          <w:rStyle w:val="Enfasicorsivo"/>
          <w:rFonts w:ascii="Traditional Arabic" w:hAnsi="Traditional Arabic" w:cs="Traditional Arabic"/>
          <w:i w:val="0"/>
          <w:iCs w:val="0"/>
          <w:sz w:val="28"/>
          <w:szCs w:val="28"/>
          <w:rtl/>
        </w:rPr>
        <w:t xml:space="preserve">، تم تعيين </w:t>
      </w:r>
      <w:proofErr w:type="spellStart"/>
      <w:r w:rsidRPr="00BC05C5">
        <w:rPr>
          <w:rStyle w:val="Enfasicorsivo"/>
          <w:rFonts w:ascii="Traditional Arabic" w:hAnsi="Traditional Arabic" w:cs="Traditional Arabic"/>
          <w:i w:val="0"/>
          <w:iCs w:val="0"/>
          <w:sz w:val="28"/>
          <w:szCs w:val="28"/>
          <w:rtl/>
        </w:rPr>
        <w:t>تيموثاوس</w:t>
      </w:r>
      <w:proofErr w:type="spellEnd"/>
      <w:r w:rsidRPr="00BC05C5">
        <w:rPr>
          <w:rStyle w:val="Enfasicorsivo"/>
          <w:rFonts w:ascii="Traditional Arabic" w:hAnsi="Traditional Arabic" w:cs="Traditional Arabic"/>
          <w:i w:val="0"/>
          <w:iCs w:val="0"/>
          <w:sz w:val="28"/>
          <w:szCs w:val="28"/>
          <w:rtl/>
        </w:rPr>
        <w:t xml:space="preserve"> (460 – 483م) بطريركًا كاثوليكيًّا على الكرسي السكندري، وهو راهب من دير </w:t>
      </w:r>
      <w:proofErr w:type="spellStart"/>
      <w:r w:rsidRPr="00BC05C5">
        <w:rPr>
          <w:rStyle w:val="Enfasicorsivo"/>
          <w:rFonts w:ascii="Traditional Arabic" w:hAnsi="Traditional Arabic" w:cs="Traditional Arabic"/>
          <w:i w:val="0"/>
          <w:iCs w:val="0"/>
          <w:sz w:val="28"/>
          <w:szCs w:val="28"/>
          <w:rtl/>
        </w:rPr>
        <w:t>كانوب</w:t>
      </w:r>
      <w:proofErr w:type="spellEnd"/>
      <w:r w:rsidRPr="00BC05C5">
        <w:rPr>
          <w:rStyle w:val="Enfasicorsivo"/>
          <w:rFonts w:ascii="Traditional Arabic" w:hAnsi="Traditional Arabic" w:cs="Traditional Arabic"/>
          <w:i w:val="0"/>
          <w:iCs w:val="0"/>
          <w:sz w:val="28"/>
          <w:szCs w:val="28"/>
          <w:rtl/>
        </w:rPr>
        <w:t xml:space="preserve"> اختاره جميع الأساقفة الأمناء وعددهم 30 أسقفًا لما عرف عنه من التقوى والورع وحب السلام</w:t>
      </w:r>
      <w:r w:rsidRPr="00BC05C5">
        <w:rPr>
          <w:rStyle w:val="Enfasicorsivo"/>
          <w:rFonts w:ascii="Traditional Arabic" w:hAnsi="Traditional Arabic" w:cs="Traditional Arabic"/>
          <w:i w:val="0"/>
          <w:iCs w:val="0"/>
          <w:sz w:val="28"/>
          <w:szCs w:val="28"/>
          <w:vertAlign w:val="superscript"/>
          <w:rtl/>
        </w:rPr>
        <w:footnoteReference w:id="60"/>
      </w:r>
      <w:r w:rsidRPr="00BC05C5">
        <w:rPr>
          <w:rStyle w:val="Enfasicorsivo"/>
          <w:rFonts w:ascii="Traditional Arabic" w:hAnsi="Traditional Arabic" w:cs="Traditional Arabic"/>
          <w:i w:val="0"/>
          <w:iCs w:val="0"/>
          <w:sz w:val="28"/>
          <w:szCs w:val="28"/>
          <w:rtl/>
        </w:rPr>
        <w:t xml:space="preserve">، وصدق الحبر الأعظم قداسة البابا </w:t>
      </w:r>
      <w:proofErr w:type="spellStart"/>
      <w:r w:rsidRPr="00BC05C5">
        <w:rPr>
          <w:rStyle w:val="Enfasicorsivo"/>
          <w:rFonts w:ascii="Traditional Arabic" w:hAnsi="Traditional Arabic" w:cs="Traditional Arabic"/>
          <w:i w:val="0"/>
          <w:iCs w:val="0"/>
          <w:sz w:val="28"/>
          <w:szCs w:val="28"/>
          <w:rtl/>
        </w:rPr>
        <w:t>لاون</w:t>
      </w:r>
      <w:proofErr w:type="spellEnd"/>
      <w:r w:rsidRPr="00BC05C5">
        <w:rPr>
          <w:rStyle w:val="Enfasicorsivo"/>
          <w:rFonts w:ascii="Traditional Arabic" w:hAnsi="Traditional Arabic" w:cs="Traditional Arabic"/>
          <w:i w:val="0"/>
          <w:iCs w:val="0"/>
          <w:sz w:val="28"/>
          <w:szCs w:val="28"/>
          <w:rtl/>
        </w:rPr>
        <w:t xml:space="preserve"> الكبير على رسامته بتاريخ 18 من شهر أغسطس لسنة 460م وقد جاء في نص التصديق </w:t>
      </w:r>
      <w:r w:rsidRPr="00BC05C5">
        <w:rPr>
          <w:rStyle w:val="Enfasicorsivo"/>
          <w:rFonts w:ascii="Traditional Arabic" w:hAnsi="Traditional Arabic" w:cs="Traditional Arabic" w:hint="cs"/>
          <w:i w:val="0"/>
          <w:iCs w:val="0"/>
          <w:sz w:val="28"/>
          <w:szCs w:val="28"/>
          <w:rtl/>
        </w:rPr>
        <w:t>ما يلي</w:t>
      </w:r>
      <w:r w:rsidRPr="00BC05C5">
        <w:rPr>
          <w:rStyle w:val="Enfasicorsivo"/>
          <w:rFonts w:ascii="Traditional Arabic" w:hAnsi="Traditional Arabic" w:cs="Traditional Arabic"/>
          <w:i w:val="0"/>
          <w:iCs w:val="0"/>
          <w:sz w:val="28"/>
          <w:szCs w:val="28"/>
          <w:rtl/>
        </w:rPr>
        <w:t xml:space="preserve">: «لقد عملتم بموجب القوانين والتقاليد الرسولية بإعلانكم إيانا على يد القس دانيال والشمّاس </w:t>
      </w:r>
      <w:proofErr w:type="spellStart"/>
      <w:r w:rsidRPr="00BC05C5">
        <w:rPr>
          <w:rStyle w:val="Enfasicorsivo"/>
          <w:rFonts w:ascii="Traditional Arabic" w:hAnsi="Traditional Arabic" w:cs="Traditional Arabic"/>
          <w:i w:val="0"/>
          <w:iCs w:val="0"/>
          <w:sz w:val="28"/>
          <w:szCs w:val="28"/>
          <w:rtl/>
        </w:rPr>
        <w:t>تيموثاوس</w:t>
      </w:r>
      <w:proofErr w:type="spellEnd"/>
      <w:r w:rsidRPr="00BC05C5">
        <w:rPr>
          <w:rStyle w:val="Enfasicorsivo"/>
          <w:rFonts w:ascii="Traditional Arabic" w:hAnsi="Traditional Arabic" w:cs="Traditional Arabic"/>
          <w:i w:val="0"/>
          <w:iCs w:val="0"/>
          <w:sz w:val="28"/>
          <w:szCs w:val="28"/>
          <w:rtl/>
        </w:rPr>
        <w:t xml:space="preserve"> بارتقائكم على الكرسي </w:t>
      </w:r>
      <w:proofErr w:type="spellStart"/>
      <w:r w:rsidRPr="00BC05C5">
        <w:rPr>
          <w:rStyle w:val="Enfasicorsivo"/>
          <w:rFonts w:ascii="Traditional Arabic" w:hAnsi="Traditional Arabic" w:cs="Traditional Arabic"/>
          <w:i w:val="0"/>
          <w:iCs w:val="0"/>
          <w:sz w:val="28"/>
          <w:szCs w:val="28"/>
          <w:rtl/>
        </w:rPr>
        <w:t>المرقسي</w:t>
      </w:r>
      <w:proofErr w:type="spellEnd"/>
      <w:r w:rsidRPr="00BC05C5">
        <w:rPr>
          <w:rStyle w:val="Enfasicorsivo"/>
          <w:rFonts w:ascii="Traditional Arabic" w:hAnsi="Traditional Arabic" w:cs="Traditional Arabic"/>
          <w:i w:val="0"/>
          <w:iCs w:val="0"/>
          <w:sz w:val="28"/>
          <w:szCs w:val="28"/>
          <w:vertAlign w:val="superscript"/>
          <w:rtl/>
        </w:rPr>
        <w:footnoteReference w:id="61"/>
      </w:r>
      <w:r w:rsidRPr="00BC05C5">
        <w:rPr>
          <w:rStyle w:val="Enfasicorsivo"/>
          <w:rFonts w:ascii="Traditional Arabic" w:hAnsi="Traditional Arabic" w:cs="Traditional Arabic"/>
          <w:i w:val="0"/>
          <w:iCs w:val="0"/>
          <w:sz w:val="28"/>
          <w:szCs w:val="28"/>
          <w:rtl/>
        </w:rPr>
        <w:t>»، وقد حضر في رسامته وفد من الأقباط الكاثوليك القاطنين في جنوب الصعيد</w:t>
      </w:r>
      <w:r w:rsidRPr="00BC05C5">
        <w:rPr>
          <w:rStyle w:val="Enfasicorsivo"/>
          <w:rFonts w:ascii="Traditional Arabic" w:hAnsi="Traditional Arabic" w:cs="Traditional Arabic"/>
          <w:i w:val="0"/>
          <w:iCs w:val="0"/>
          <w:sz w:val="28"/>
          <w:szCs w:val="28"/>
          <w:vertAlign w:val="superscript"/>
          <w:rtl/>
        </w:rPr>
        <w:footnoteReference w:id="62"/>
      </w:r>
      <w:bookmarkEnd w:id="2"/>
      <w:r w:rsidRPr="00BC05C5">
        <w:rPr>
          <w:rStyle w:val="Enfasicorsivo"/>
          <w:rFonts w:ascii="Traditional Arabic" w:hAnsi="Traditional Arabic" w:cs="Traditional Arabic" w:hint="cs"/>
          <w:i w:val="0"/>
          <w:iCs w:val="0"/>
          <w:sz w:val="28"/>
          <w:szCs w:val="28"/>
          <w:rtl/>
        </w:rPr>
        <w:t>.</w:t>
      </w:r>
    </w:p>
    <w:p w14:paraId="6DE4C46E" w14:textId="7911F8FD" w:rsidR="00035BDE" w:rsidRPr="00BC05C5" w:rsidRDefault="00035BDE" w:rsidP="00035BDE">
      <w:pPr>
        <w:pStyle w:val="Nessunaspaziatura"/>
        <w:numPr>
          <w:ilvl w:val="0"/>
          <w:numId w:val="4"/>
        </w:numPr>
        <w:jc w:val="both"/>
        <w:rPr>
          <w:rStyle w:val="Enfasicorsivo"/>
          <w:rFonts w:ascii="Traditional Arabic" w:hAnsi="Traditional Arabic" w:cs="Traditional Arabic"/>
          <w:i w:val="0"/>
          <w:iCs w:val="0"/>
          <w:sz w:val="28"/>
          <w:szCs w:val="28"/>
          <w:rtl/>
        </w:rPr>
      </w:pPr>
      <w:r w:rsidRPr="00BC05C5">
        <w:rPr>
          <w:rStyle w:val="Enfasicorsivo"/>
          <w:rFonts w:ascii="Traditional Arabic" w:hAnsi="Traditional Arabic" w:cs="Traditional Arabic" w:hint="cs"/>
          <w:i w:val="0"/>
          <w:iCs w:val="0"/>
          <w:sz w:val="28"/>
          <w:szCs w:val="28"/>
          <w:rtl/>
        </w:rPr>
        <w:t>الشهادة الحادية عشرة:</w:t>
      </w:r>
    </w:p>
    <w:p w14:paraId="724D740C" w14:textId="36C24F34" w:rsidR="00035BDE" w:rsidRPr="00035BDE" w:rsidRDefault="00035BDE" w:rsidP="00035BDE">
      <w:pPr>
        <w:bidi/>
        <w:contextualSpacing/>
        <w:jc w:val="both"/>
        <w:rPr>
          <w:rFonts w:ascii="Traditional Arabic" w:hAnsi="Traditional Arabic" w:cs="Traditional Arabic"/>
          <w:sz w:val="28"/>
          <w:szCs w:val="28"/>
          <w:rtl/>
        </w:rPr>
      </w:pPr>
      <w:r w:rsidRPr="00035BDE">
        <w:rPr>
          <w:rFonts w:ascii="Traditional Arabic" w:hAnsi="Traditional Arabic" w:cs="Traditional Arabic"/>
          <w:sz w:val="28"/>
          <w:szCs w:val="28"/>
          <w:rtl/>
        </w:rPr>
        <w:t xml:space="preserve">يكتب الأنبا </w:t>
      </w:r>
      <w:proofErr w:type="spellStart"/>
      <w:r w:rsidRPr="00035BDE">
        <w:rPr>
          <w:rFonts w:ascii="Traditional Arabic" w:hAnsi="Traditional Arabic" w:cs="Traditional Arabic"/>
          <w:sz w:val="28"/>
          <w:szCs w:val="28"/>
          <w:rtl/>
        </w:rPr>
        <w:t>ساويروس</w:t>
      </w:r>
      <w:proofErr w:type="spellEnd"/>
      <w:r w:rsidRPr="00035BDE">
        <w:rPr>
          <w:rFonts w:ascii="Traditional Arabic" w:hAnsi="Traditional Arabic" w:cs="Traditional Arabic"/>
          <w:sz w:val="28"/>
          <w:szCs w:val="28"/>
          <w:rtl/>
        </w:rPr>
        <w:t xml:space="preserve"> بن المقفع (915- 987م) أُسقف </w:t>
      </w:r>
      <w:proofErr w:type="spellStart"/>
      <w:r w:rsidRPr="00035BDE">
        <w:rPr>
          <w:rFonts w:ascii="Traditional Arabic" w:hAnsi="Traditional Arabic" w:cs="Traditional Arabic"/>
          <w:sz w:val="28"/>
          <w:szCs w:val="28"/>
          <w:rtl/>
        </w:rPr>
        <w:t>الأشمونيّين</w:t>
      </w:r>
      <w:proofErr w:type="spellEnd"/>
      <w:r w:rsidRPr="00035BDE">
        <w:rPr>
          <w:rFonts w:ascii="Traditional Arabic" w:hAnsi="Traditional Arabic" w:cs="Traditional Arabic"/>
          <w:sz w:val="28"/>
          <w:szCs w:val="28"/>
          <w:rtl/>
        </w:rPr>
        <w:t xml:space="preserve"> في مؤلّفه «كتاب مصباح العقل»، في الباب السادس عشر عنوانه "قولنا في التزويج" وهو يتحدث فيه عن وضع الكهنة والأساقفة من الزواج عند </w:t>
      </w:r>
      <w:proofErr w:type="spellStart"/>
      <w:r w:rsidRPr="00035BDE">
        <w:rPr>
          <w:rFonts w:ascii="Traditional Arabic" w:hAnsi="Traditional Arabic" w:cs="Traditional Arabic"/>
          <w:sz w:val="28"/>
          <w:szCs w:val="28"/>
          <w:rtl/>
        </w:rPr>
        <w:t>النساطرة</w:t>
      </w:r>
      <w:proofErr w:type="spellEnd"/>
      <w:r w:rsidRPr="00035BDE">
        <w:rPr>
          <w:rFonts w:ascii="Traditional Arabic" w:hAnsi="Traditional Arabic" w:cs="Traditional Arabic"/>
          <w:sz w:val="28"/>
          <w:szCs w:val="28"/>
          <w:rtl/>
        </w:rPr>
        <w:t xml:space="preserve"> والسريان والملكيين </w:t>
      </w:r>
      <w:proofErr w:type="spellStart"/>
      <w:r w:rsidRPr="00035BDE">
        <w:rPr>
          <w:rFonts w:ascii="Traditional Arabic" w:hAnsi="Traditional Arabic" w:cs="Traditional Arabic"/>
          <w:sz w:val="28"/>
          <w:szCs w:val="28"/>
          <w:rtl/>
        </w:rPr>
        <w:t>واليعاقبة</w:t>
      </w:r>
      <w:proofErr w:type="spellEnd"/>
      <w:r w:rsidRPr="00035BDE">
        <w:rPr>
          <w:rFonts w:ascii="Traditional Arabic" w:hAnsi="Traditional Arabic" w:cs="Traditional Arabic"/>
          <w:sz w:val="28"/>
          <w:szCs w:val="28"/>
          <w:rtl/>
        </w:rPr>
        <w:t xml:space="preserve">: «أما المصريون (الملكيين </w:t>
      </w:r>
      <w:proofErr w:type="spellStart"/>
      <w:r w:rsidRPr="00035BDE">
        <w:rPr>
          <w:rFonts w:ascii="Traditional Arabic" w:hAnsi="Traditional Arabic" w:cs="Traditional Arabic"/>
          <w:sz w:val="28"/>
          <w:szCs w:val="28"/>
          <w:rtl/>
        </w:rPr>
        <w:t>واليعاقبة</w:t>
      </w:r>
      <w:proofErr w:type="spellEnd"/>
      <w:r w:rsidRPr="00035BDE">
        <w:rPr>
          <w:rFonts w:ascii="Traditional Arabic" w:hAnsi="Traditional Arabic" w:cs="Traditional Arabic"/>
          <w:sz w:val="28"/>
          <w:szCs w:val="28"/>
          <w:rtl/>
        </w:rPr>
        <w:t xml:space="preserve">)، فرأوا أن يكون الأسقف بالإسكندرية خاصّة بتولاً لم يتزوج في حال </w:t>
      </w:r>
      <w:proofErr w:type="spellStart"/>
      <w:r w:rsidRPr="00035BDE">
        <w:rPr>
          <w:rFonts w:ascii="Traditional Arabic" w:hAnsi="Traditional Arabic" w:cs="Traditional Arabic"/>
          <w:sz w:val="28"/>
          <w:szCs w:val="28"/>
          <w:rtl/>
        </w:rPr>
        <w:t>علمانيته</w:t>
      </w:r>
      <w:proofErr w:type="spellEnd"/>
      <w:r w:rsidRPr="00035BDE">
        <w:rPr>
          <w:rFonts w:ascii="Traditional Arabic" w:hAnsi="Traditional Arabic" w:cs="Traditional Arabic"/>
          <w:sz w:val="28"/>
          <w:szCs w:val="28"/>
          <w:rtl/>
        </w:rPr>
        <w:t xml:space="preserve">. وأما النسطورية والسريان، فرأوا </w:t>
      </w:r>
      <w:proofErr w:type="gramStart"/>
      <w:r w:rsidRPr="00035BDE">
        <w:rPr>
          <w:rFonts w:ascii="Traditional Arabic" w:hAnsi="Traditional Arabic" w:cs="Traditional Arabic"/>
          <w:sz w:val="28"/>
          <w:szCs w:val="28"/>
          <w:rtl/>
        </w:rPr>
        <w:t>أن لا</w:t>
      </w:r>
      <w:proofErr w:type="gramEnd"/>
      <w:r w:rsidRPr="00035BDE">
        <w:rPr>
          <w:rFonts w:ascii="Traditional Arabic" w:hAnsi="Traditional Arabic" w:cs="Traditional Arabic"/>
          <w:sz w:val="28"/>
          <w:szCs w:val="28"/>
          <w:rtl/>
        </w:rPr>
        <w:t xml:space="preserve"> يكون الأسقف البتة ممن تزوج قبل أسقفيته. أما النوبة، فأمرهم بناء على الرسم الأول»</w:t>
      </w:r>
      <w:r w:rsidRPr="00BC05C5">
        <w:rPr>
          <w:rStyle w:val="Rimandonotaapidipagina"/>
          <w:rFonts w:ascii="Traditional Arabic" w:hAnsi="Traditional Arabic" w:cs="Traditional Arabic"/>
          <w:sz w:val="28"/>
          <w:szCs w:val="28"/>
          <w:rtl/>
        </w:rPr>
        <w:footnoteReference w:id="63"/>
      </w:r>
      <w:r w:rsidRPr="00035BDE">
        <w:rPr>
          <w:rFonts w:ascii="Traditional Arabic" w:hAnsi="Traditional Arabic" w:cs="Traditional Arabic"/>
          <w:sz w:val="28"/>
          <w:szCs w:val="28"/>
          <w:rtl/>
        </w:rPr>
        <w:t xml:space="preserve"> أليست هذه شهادة نستنتج منها أن البطريرك الملكي المصري يجب أن يكون بتولاً لم يتزوج في حال </w:t>
      </w:r>
      <w:proofErr w:type="spellStart"/>
      <w:r w:rsidRPr="00035BDE">
        <w:rPr>
          <w:rFonts w:ascii="Traditional Arabic" w:hAnsi="Traditional Arabic" w:cs="Traditional Arabic"/>
          <w:sz w:val="28"/>
          <w:szCs w:val="28"/>
          <w:rtl/>
        </w:rPr>
        <w:t>علمانيته</w:t>
      </w:r>
      <w:proofErr w:type="spellEnd"/>
      <w:r w:rsidRPr="00035BDE">
        <w:rPr>
          <w:rFonts w:ascii="Traditional Arabic" w:hAnsi="Traditional Arabic" w:cs="Traditional Arabic"/>
          <w:sz w:val="28"/>
          <w:szCs w:val="28"/>
          <w:rtl/>
        </w:rPr>
        <w:t xml:space="preserve">، وهذه شهادة أن في ذلك الوقت الكنيسة المصريّة </w:t>
      </w:r>
      <w:proofErr w:type="spellStart"/>
      <w:r w:rsidRPr="00035BDE">
        <w:rPr>
          <w:rFonts w:ascii="Traditional Arabic" w:hAnsi="Traditional Arabic" w:cs="Traditional Arabic"/>
          <w:sz w:val="28"/>
          <w:szCs w:val="28"/>
          <w:rtl/>
        </w:rPr>
        <w:t>الخلقدونية</w:t>
      </w:r>
      <w:proofErr w:type="spellEnd"/>
      <w:r w:rsidRPr="00035BDE">
        <w:rPr>
          <w:rFonts w:ascii="Traditional Arabic" w:hAnsi="Traditional Arabic" w:cs="Traditional Arabic"/>
          <w:sz w:val="28"/>
          <w:szCs w:val="28"/>
          <w:rtl/>
        </w:rPr>
        <w:t xml:space="preserve"> الملكية (= القبطية الكاثوليكية) مازالت قائمة ببطاركة الكرسي الإسكندري</w:t>
      </w:r>
      <w:r w:rsidRPr="00035BDE">
        <w:rPr>
          <w:rFonts w:ascii="Traditional Arabic" w:hAnsi="Traditional Arabic" w:cs="Traditional Arabic"/>
          <w:sz w:val="28"/>
          <w:szCs w:val="28"/>
        </w:rPr>
        <w:t>.</w:t>
      </w:r>
    </w:p>
    <w:p w14:paraId="2069F1B0" w14:textId="50BED4B0" w:rsidR="00035BDE" w:rsidRPr="00035BDE" w:rsidRDefault="00035BDE" w:rsidP="00035BDE">
      <w:pPr>
        <w:bidi/>
        <w:ind w:left="360"/>
        <w:jc w:val="both"/>
        <w:rPr>
          <w:rFonts w:ascii="Traditional Arabic" w:hAnsi="Traditional Arabic" w:cs="Traditional Arabic"/>
          <w:sz w:val="28"/>
          <w:szCs w:val="28"/>
          <w:rtl/>
        </w:rPr>
      </w:pPr>
      <w:r w:rsidRPr="00035BDE">
        <w:rPr>
          <w:rFonts w:ascii="Traditional Arabic" w:hAnsi="Traditional Arabic" w:cs="Traditional Arabic"/>
          <w:sz w:val="28"/>
          <w:szCs w:val="28"/>
          <w:rtl/>
        </w:rPr>
        <w:t xml:space="preserve">وأيضًا يذكر في الباب </w:t>
      </w:r>
      <w:proofErr w:type="spellStart"/>
      <w:r w:rsidRPr="00035BDE">
        <w:rPr>
          <w:rFonts w:ascii="Traditional Arabic" w:hAnsi="Traditional Arabic" w:cs="Traditional Arabic"/>
          <w:sz w:val="28"/>
          <w:szCs w:val="28"/>
          <w:rtl/>
        </w:rPr>
        <w:t>الحادى</w:t>
      </w:r>
      <w:proofErr w:type="spellEnd"/>
      <w:r w:rsidRPr="00035BDE">
        <w:rPr>
          <w:rFonts w:ascii="Traditional Arabic" w:hAnsi="Traditional Arabic" w:cs="Traditional Arabic"/>
          <w:sz w:val="28"/>
          <w:szCs w:val="28"/>
          <w:rtl/>
        </w:rPr>
        <w:t xml:space="preserve"> والعشرون: "في الفرق بين القبط والملكية" من مؤلفه: "ترتيب الكهنوت": أمّا الفرق بين القبط والملكية فهو يعرض الآتي: الملكيّين لا يصومون أسبوع هرقل، ويستبقون الجسد المقدّس بعد التقديس (بيت القربان) ويستخدم لمن يقترب للموت، الكاهن والأسقف والبطريرك يرتدي ملابس سوداء وهو مكشوف الرأس، والملكيين يدخلوا الهيكل بالأحذية</w:t>
      </w:r>
      <w:r w:rsidRPr="00BC05C5">
        <w:rPr>
          <w:rStyle w:val="Rimandonotaapidipagina"/>
          <w:rFonts w:ascii="Traditional Arabic" w:hAnsi="Traditional Arabic" w:cs="Traditional Arabic"/>
          <w:sz w:val="28"/>
          <w:szCs w:val="28"/>
          <w:rtl/>
        </w:rPr>
        <w:footnoteReference w:id="64"/>
      </w:r>
      <w:r w:rsidRPr="00BC05C5">
        <w:rPr>
          <w:rFonts w:ascii="Traditional Arabic" w:hAnsi="Traditional Arabic" w:cs="Traditional Arabic" w:hint="cs"/>
          <w:sz w:val="28"/>
          <w:szCs w:val="28"/>
          <w:rtl/>
        </w:rPr>
        <w:t>.</w:t>
      </w:r>
    </w:p>
    <w:p w14:paraId="1B69B432" w14:textId="77777777" w:rsidR="00035BDE" w:rsidRPr="00035BDE" w:rsidRDefault="00035BDE" w:rsidP="00035BDE">
      <w:pPr>
        <w:bidi/>
        <w:jc w:val="both"/>
        <w:rPr>
          <w:rFonts w:ascii="Traditional Arabic" w:hAnsi="Traditional Arabic" w:cs="Traditional Arabic"/>
          <w:sz w:val="28"/>
          <w:szCs w:val="28"/>
          <w:rtl/>
        </w:rPr>
      </w:pPr>
      <w:r w:rsidRPr="00035BDE">
        <w:rPr>
          <w:rFonts w:ascii="Traditional Arabic" w:hAnsi="Traditional Arabic" w:cs="Traditional Arabic"/>
          <w:sz w:val="28"/>
          <w:szCs w:val="28"/>
          <w:rtl/>
        </w:rPr>
        <w:t xml:space="preserve">هذه الاختلافات تُبرز الحضور الحقيقيّ لوجود إيمان كاثوليكي، وأيضًا تشهد بجذور الأقباط الكاثوليك وعاداتهم حتى يومنا هذا لا يصومون صوم هرقل الأسبوع الأول في الزمن </w:t>
      </w:r>
      <w:proofErr w:type="spellStart"/>
      <w:r w:rsidRPr="00035BDE">
        <w:rPr>
          <w:rFonts w:ascii="Traditional Arabic" w:hAnsi="Traditional Arabic" w:cs="Traditional Arabic"/>
          <w:sz w:val="28"/>
          <w:szCs w:val="28"/>
          <w:rtl/>
        </w:rPr>
        <w:t>الأربعيني</w:t>
      </w:r>
      <w:proofErr w:type="spellEnd"/>
      <w:r w:rsidRPr="00035BDE">
        <w:rPr>
          <w:rFonts w:ascii="Traditional Arabic" w:hAnsi="Traditional Arabic" w:cs="Traditional Arabic"/>
          <w:sz w:val="28"/>
          <w:szCs w:val="28"/>
          <w:rtl/>
        </w:rPr>
        <w:t xml:space="preserve"> </w:t>
      </w:r>
      <w:proofErr w:type="spellStart"/>
      <w:r w:rsidRPr="00035BDE">
        <w:rPr>
          <w:rFonts w:ascii="Traditional Arabic" w:hAnsi="Traditional Arabic" w:cs="Traditional Arabic"/>
          <w:sz w:val="28"/>
          <w:szCs w:val="28"/>
          <w:rtl/>
        </w:rPr>
        <w:t>ومازلوا</w:t>
      </w:r>
      <w:proofErr w:type="spellEnd"/>
      <w:r w:rsidRPr="00035BDE">
        <w:rPr>
          <w:rFonts w:ascii="Traditional Arabic" w:hAnsi="Traditional Arabic" w:cs="Traditional Arabic"/>
          <w:sz w:val="28"/>
          <w:szCs w:val="28"/>
          <w:rtl/>
        </w:rPr>
        <w:t xml:space="preserve"> إلى يومنا هذا يحتفظون ببيت القربان وغبطة البطريرك والأسقف والكهنة يرتدون الملابس السوداء وهم مكشوفي الرأس.</w:t>
      </w:r>
    </w:p>
    <w:p w14:paraId="379A7885" w14:textId="77777777" w:rsidR="00035BDE" w:rsidRPr="00BC05C5" w:rsidRDefault="00035BDE" w:rsidP="00035BDE">
      <w:pPr>
        <w:bidi/>
        <w:contextualSpacing/>
        <w:jc w:val="both"/>
        <w:rPr>
          <w:rFonts w:ascii="Traditional Arabic" w:hAnsi="Traditional Arabic" w:cs="Traditional Arabic"/>
          <w:sz w:val="28"/>
          <w:szCs w:val="28"/>
          <w:rtl/>
        </w:rPr>
      </w:pPr>
    </w:p>
    <w:p w14:paraId="0C83679D" w14:textId="77777777" w:rsidR="00035BDE" w:rsidRPr="00BC05C5" w:rsidRDefault="00035BDE" w:rsidP="00035BDE">
      <w:pPr>
        <w:bidi/>
        <w:contextualSpacing/>
        <w:jc w:val="both"/>
        <w:rPr>
          <w:rFonts w:ascii="Traditional Arabic" w:hAnsi="Traditional Arabic" w:cs="Traditional Arabic"/>
          <w:sz w:val="28"/>
          <w:szCs w:val="28"/>
          <w:rtl/>
        </w:rPr>
      </w:pPr>
    </w:p>
    <w:p w14:paraId="0997A7AF" w14:textId="13C05F0A" w:rsidR="00035BDE" w:rsidRPr="00BC05C5" w:rsidRDefault="00035BDE" w:rsidP="00035BDE">
      <w:pPr>
        <w:pStyle w:val="Paragrafoelenco"/>
        <w:numPr>
          <w:ilvl w:val="0"/>
          <w:numId w:val="4"/>
        </w:numPr>
        <w:bidi/>
        <w:jc w:val="both"/>
        <w:rPr>
          <w:rFonts w:ascii="Traditional Arabic" w:hAnsi="Traditional Arabic" w:cs="Traditional Arabic"/>
          <w:sz w:val="28"/>
          <w:szCs w:val="28"/>
          <w:rtl/>
        </w:rPr>
      </w:pPr>
      <w:r w:rsidRPr="00BC05C5">
        <w:rPr>
          <w:rFonts w:ascii="Traditional Arabic" w:hAnsi="Traditional Arabic" w:cs="Traditional Arabic" w:hint="cs"/>
          <w:sz w:val="28"/>
          <w:szCs w:val="28"/>
          <w:rtl/>
        </w:rPr>
        <w:lastRenderedPageBreak/>
        <w:t>الشهادة الثانية عشرة:</w:t>
      </w:r>
    </w:p>
    <w:p w14:paraId="63CE33A0" w14:textId="4BC033B2" w:rsidR="00035BDE" w:rsidRPr="00035BDE" w:rsidRDefault="00035BDE" w:rsidP="00035BDE">
      <w:pPr>
        <w:bidi/>
        <w:contextualSpacing/>
        <w:jc w:val="both"/>
        <w:rPr>
          <w:rFonts w:ascii="Traditional Arabic" w:hAnsi="Traditional Arabic" w:cs="Traditional Arabic"/>
          <w:sz w:val="28"/>
          <w:szCs w:val="28"/>
          <w:rtl/>
        </w:rPr>
      </w:pPr>
      <w:r w:rsidRPr="00035BDE">
        <w:rPr>
          <w:rFonts w:ascii="Traditional Arabic" w:hAnsi="Traditional Arabic" w:cs="Traditional Arabic"/>
          <w:sz w:val="28"/>
          <w:szCs w:val="28"/>
          <w:rtl/>
        </w:rPr>
        <w:t xml:space="preserve">في قوانين البطريرك </w:t>
      </w:r>
      <w:proofErr w:type="spellStart"/>
      <w:r w:rsidRPr="00035BDE">
        <w:rPr>
          <w:rFonts w:ascii="Traditional Arabic" w:hAnsi="Traditional Arabic" w:cs="Traditional Arabic"/>
          <w:sz w:val="28"/>
          <w:szCs w:val="28"/>
          <w:rtl/>
        </w:rPr>
        <w:t>خريستوذولُّوس</w:t>
      </w:r>
      <w:proofErr w:type="spellEnd"/>
      <w:r w:rsidRPr="00035BDE">
        <w:rPr>
          <w:rFonts w:ascii="Traditional Arabic" w:hAnsi="Traditional Arabic" w:cs="Traditional Arabic"/>
          <w:sz w:val="28"/>
          <w:szCs w:val="28"/>
          <w:rtl/>
        </w:rPr>
        <w:t xml:space="preserve"> (1047- 1077م) يذكر في القانون 26: «من أراد أن يتزوّج بامرأة </w:t>
      </w:r>
      <w:proofErr w:type="spellStart"/>
      <w:r w:rsidRPr="00035BDE">
        <w:rPr>
          <w:rFonts w:ascii="Traditional Arabic" w:hAnsi="Traditional Arabic" w:cs="Traditional Arabic"/>
          <w:sz w:val="28"/>
          <w:szCs w:val="28"/>
          <w:rtl/>
        </w:rPr>
        <w:t>ملكانيّة</w:t>
      </w:r>
      <w:proofErr w:type="spellEnd"/>
      <w:r w:rsidRPr="00035BDE">
        <w:rPr>
          <w:rFonts w:ascii="Traditional Arabic" w:hAnsi="Traditional Arabic" w:cs="Traditional Arabic"/>
          <w:sz w:val="28"/>
          <w:szCs w:val="28"/>
          <w:rtl/>
        </w:rPr>
        <w:t>، فلا يُسمح له بذلك، إلّا إذا تكلّلا عندنا، بعد أن يُشترط على المرأة أن تتقرّب إلّا عندنا. ولا يعمّدوا أولادهم إلّا عندنا»</w:t>
      </w:r>
      <w:r w:rsidRPr="00BC05C5">
        <w:rPr>
          <w:rStyle w:val="Rimandonotaapidipagina"/>
          <w:rFonts w:ascii="Traditional Arabic" w:hAnsi="Traditional Arabic" w:cs="Traditional Arabic"/>
          <w:sz w:val="28"/>
          <w:szCs w:val="28"/>
          <w:rtl/>
        </w:rPr>
        <w:footnoteReference w:id="65"/>
      </w:r>
    </w:p>
    <w:p w14:paraId="789F5C4F" w14:textId="43DE4022" w:rsidR="00035BDE" w:rsidRPr="00035BDE" w:rsidRDefault="00035BDE" w:rsidP="00152C6C">
      <w:pPr>
        <w:bidi/>
        <w:contextualSpacing/>
        <w:jc w:val="both"/>
        <w:rPr>
          <w:rFonts w:ascii="Traditional Arabic" w:hAnsi="Traditional Arabic" w:cs="Traditional Arabic"/>
          <w:sz w:val="28"/>
          <w:szCs w:val="28"/>
          <w:rtl/>
        </w:rPr>
      </w:pPr>
      <w:r w:rsidRPr="00035BDE">
        <w:rPr>
          <w:rFonts w:ascii="Traditional Arabic" w:hAnsi="Traditional Arabic" w:cs="Traditional Arabic"/>
          <w:sz w:val="28"/>
          <w:szCs w:val="28"/>
          <w:rtl/>
        </w:rPr>
        <w:t xml:space="preserve">وأيضًا في كتاب "الطب الروحاني" - دليل </w:t>
      </w:r>
      <w:proofErr w:type="spellStart"/>
      <w:r w:rsidRPr="00035BDE">
        <w:rPr>
          <w:rFonts w:ascii="Traditional Arabic" w:hAnsi="Traditional Arabic" w:cs="Traditional Arabic"/>
          <w:sz w:val="28"/>
          <w:szCs w:val="28"/>
          <w:rtl/>
        </w:rPr>
        <w:t>لللاهوت</w:t>
      </w:r>
      <w:proofErr w:type="spellEnd"/>
      <w:r w:rsidRPr="00035BDE">
        <w:rPr>
          <w:rFonts w:ascii="Traditional Arabic" w:hAnsi="Traditional Arabic" w:cs="Traditional Arabic"/>
          <w:sz w:val="28"/>
          <w:szCs w:val="28"/>
          <w:rtl/>
        </w:rPr>
        <w:t xml:space="preserve"> الأدبي والرعوي – المنسوب إلى ميخائيل مطران مليج </w:t>
      </w:r>
      <w:proofErr w:type="spellStart"/>
      <w:r w:rsidRPr="00035BDE">
        <w:rPr>
          <w:rFonts w:ascii="Traditional Arabic" w:hAnsi="Traditional Arabic" w:cs="Traditional Arabic"/>
          <w:sz w:val="28"/>
          <w:szCs w:val="28"/>
          <w:rtl/>
        </w:rPr>
        <w:t>وأتريب</w:t>
      </w:r>
      <w:proofErr w:type="spellEnd"/>
      <w:r w:rsidRPr="00035BDE">
        <w:rPr>
          <w:rFonts w:ascii="Traditional Arabic" w:hAnsi="Traditional Arabic" w:cs="Traditional Arabic"/>
          <w:sz w:val="28"/>
          <w:szCs w:val="28"/>
          <w:rtl/>
        </w:rPr>
        <w:t xml:space="preserve"> (القرن الــــــــ13) الذي تم ترجمته إلى الأثيوبية يذكر بوضوح: طقوس انضمام </w:t>
      </w:r>
      <w:proofErr w:type="spellStart"/>
      <w:r w:rsidRPr="00035BDE">
        <w:rPr>
          <w:rFonts w:ascii="Traditional Arabic" w:hAnsi="Traditional Arabic" w:cs="Traditional Arabic"/>
          <w:sz w:val="28"/>
          <w:szCs w:val="28"/>
          <w:rtl/>
        </w:rPr>
        <w:t>الخلقدونيين</w:t>
      </w:r>
      <w:proofErr w:type="spellEnd"/>
      <w:r w:rsidRPr="00035BDE">
        <w:rPr>
          <w:rFonts w:ascii="Traditional Arabic" w:hAnsi="Traditional Arabic" w:cs="Traditional Arabic"/>
          <w:sz w:val="28"/>
          <w:szCs w:val="28"/>
          <w:rtl/>
        </w:rPr>
        <w:t xml:space="preserve"> إلى الكنيسة القبطية في حالة الزواج</w:t>
      </w:r>
      <w:r w:rsidR="00152C6C" w:rsidRPr="00BC05C5">
        <w:rPr>
          <w:rStyle w:val="Rimandonotaapidipagina"/>
          <w:rFonts w:ascii="Traditional Arabic" w:hAnsi="Traditional Arabic" w:cs="Traditional Arabic"/>
          <w:sz w:val="28"/>
          <w:szCs w:val="28"/>
          <w:rtl/>
        </w:rPr>
        <w:footnoteReference w:id="66"/>
      </w:r>
      <w:r w:rsidR="00152C6C" w:rsidRPr="00BC05C5">
        <w:rPr>
          <w:rFonts w:ascii="Traditional Arabic" w:hAnsi="Traditional Arabic" w:cs="Traditional Arabic" w:hint="cs"/>
          <w:sz w:val="28"/>
          <w:szCs w:val="28"/>
          <w:rtl/>
        </w:rPr>
        <w:t>.</w:t>
      </w:r>
    </w:p>
    <w:p w14:paraId="14A54514" w14:textId="64BA1A64" w:rsidR="00035BDE" w:rsidRPr="00BC05C5" w:rsidRDefault="00035BDE" w:rsidP="00152C6C">
      <w:pPr>
        <w:bidi/>
        <w:contextualSpacing/>
        <w:jc w:val="both"/>
        <w:rPr>
          <w:rFonts w:ascii="Traditional Arabic" w:hAnsi="Traditional Arabic" w:cs="Traditional Arabic"/>
          <w:sz w:val="28"/>
          <w:szCs w:val="28"/>
          <w:rtl/>
        </w:rPr>
      </w:pPr>
      <w:r w:rsidRPr="00035BDE">
        <w:rPr>
          <w:rFonts w:ascii="Traditional Arabic" w:hAnsi="Traditional Arabic" w:cs="Traditional Arabic"/>
          <w:sz w:val="28"/>
          <w:szCs w:val="28"/>
          <w:rtl/>
        </w:rPr>
        <w:t xml:space="preserve">يحاول المؤلّف الكشف عن الإجراء، وطقوس قبول </w:t>
      </w:r>
      <w:proofErr w:type="spellStart"/>
      <w:r w:rsidRPr="00035BDE">
        <w:rPr>
          <w:rFonts w:ascii="Traditional Arabic" w:hAnsi="Traditional Arabic" w:cs="Traditional Arabic"/>
          <w:sz w:val="28"/>
          <w:szCs w:val="28"/>
          <w:rtl/>
        </w:rPr>
        <w:t>الخلقيدونيين</w:t>
      </w:r>
      <w:proofErr w:type="spellEnd"/>
      <w:r w:rsidRPr="00035BDE">
        <w:rPr>
          <w:rFonts w:ascii="Traditional Arabic" w:hAnsi="Traditional Arabic" w:cs="Traditional Arabic"/>
          <w:sz w:val="28"/>
          <w:szCs w:val="28"/>
          <w:rtl/>
        </w:rPr>
        <w:t xml:space="preserve"> </w:t>
      </w:r>
      <w:proofErr w:type="spellStart"/>
      <w:r w:rsidRPr="00035BDE">
        <w:rPr>
          <w:rFonts w:ascii="Traditional Arabic" w:hAnsi="Traditional Arabic" w:cs="Traditional Arabic"/>
          <w:sz w:val="28"/>
          <w:szCs w:val="28"/>
          <w:rtl/>
        </w:rPr>
        <w:t>والنسطوريين</w:t>
      </w:r>
      <w:proofErr w:type="spellEnd"/>
      <w:r w:rsidRPr="00035BDE">
        <w:rPr>
          <w:rFonts w:ascii="Traditional Arabic" w:hAnsi="Traditional Arabic" w:cs="Traditional Arabic"/>
          <w:sz w:val="28"/>
          <w:szCs w:val="28"/>
          <w:rtl/>
        </w:rPr>
        <w:t xml:space="preserve"> للطقوس القبطية من خلال استكشاف العديد من الكتابات الواقعية وتحرير النص العربي المتأخر، والإصرار على عدم إعادة المعمودية والميرون كما أن هذا الطقس </w:t>
      </w:r>
      <w:proofErr w:type="spellStart"/>
      <w:r w:rsidRPr="00035BDE">
        <w:rPr>
          <w:rFonts w:ascii="Traditional Arabic" w:hAnsi="Traditional Arabic" w:cs="Traditional Arabic"/>
          <w:sz w:val="28"/>
          <w:szCs w:val="28"/>
          <w:rtl/>
        </w:rPr>
        <w:t>الانضمامي</w:t>
      </w:r>
      <w:proofErr w:type="spellEnd"/>
      <w:r w:rsidRPr="00035BDE">
        <w:rPr>
          <w:rFonts w:ascii="Traditional Arabic" w:hAnsi="Traditional Arabic" w:cs="Traditional Arabic"/>
          <w:sz w:val="28"/>
          <w:szCs w:val="28"/>
          <w:rtl/>
        </w:rPr>
        <w:t xml:space="preserve"> للكنيسة القبطية كانت منتشر في أبرشية أقاليم الوجه القبلي كالأقصر وأخميم وجرجا والمنيا وهذا يدّل على وجود </w:t>
      </w:r>
      <w:proofErr w:type="spellStart"/>
      <w:r w:rsidRPr="00035BDE">
        <w:rPr>
          <w:rFonts w:ascii="Traditional Arabic" w:hAnsi="Traditional Arabic" w:cs="Traditional Arabic"/>
          <w:sz w:val="28"/>
          <w:szCs w:val="28"/>
          <w:rtl/>
        </w:rPr>
        <w:t>خلقدونيين</w:t>
      </w:r>
      <w:proofErr w:type="spellEnd"/>
      <w:r w:rsidRPr="00035BDE">
        <w:rPr>
          <w:rFonts w:ascii="Traditional Arabic" w:hAnsi="Traditional Arabic" w:cs="Traditional Arabic"/>
          <w:sz w:val="28"/>
          <w:szCs w:val="28"/>
          <w:rtl/>
        </w:rPr>
        <w:t xml:space="preserve"> في جنوب الصعيد.</w:t>
      </w:r>
    </w:p>
    <w:p w14:paraId="52934ACA" w14:textId="1ECDAB6F" w:rsidR="00152C6C" w:rsidRPr="00BC05C5" w:rsidRDefault="00152C6C" w:rsidP="00152C6C">
      <w:pPr>
        <w:pStyle w:val="Paragrafoelenco"/>
        <w:numPr>
          <w:ilvl w:val="0"/>
          <w:numId w:val="4"/>
        </w:numPr>
        <w:bidi/>
        <w:jc w:val="both"/>
        <w:rPr>
          <w:rFonts w:ascii="Traditional Arabic" w:hAnsi="Traditional Arabic" w:cs="Traditional Arabic"/>
          <w:sz w:val="28"/>
          <w:szCs w:val="28"/>
        </w:rPr>
      </w:pPr>
      <w:r w:rsidRPr="00BC05C5">
        <w:rPr>
          <w:rFonts w:ascii="Traditional Arabic" w:hAnsi="Traditional Arabic" w:cs="Traditional Arabic" w:hint="cs"/>
          <w:sz w:val="28"/>
          <w:szCs w:val="28"/>
          <w:rtl/>
        </w:rPr>
        <w:t xml:space="preserve"> الشهادة الثالثة عشرة:</w:t>
      </w:r>
    </w:p>
    <w:p w14:paraId="44F61E1C" w14:textId="7D413984" w:rsidR="00152C6C" w:rsidRPr="00152C6C" w:rsidRDefault="00152C6C" w:rsidP="00152C6C">
      <w:pPr>
        <w:bidi/>
        <w:contextualSpacing/>
        <w:rPr>
          <w:rFonts w:ascii="Traditional Arabic" w:hAnsi="Traditional Arabic" w:cs="Traditional Arabic"/>
          <w:sz w:val="28"/>
          <w:szCs w:val="28"/>
        </w:rPr>
      </w:pPr>
      <w:r w:rsidRPr="00152C6C">
        <w:rPr>
          <w:rFonts w:ascii="Traditional Arabic" w:hAnsi="Traditional Arabic" w:cs="Traditional Arabic"/>
          <w:sz w:val="28"/>
          <w:szCs w:val="28"/>
          <w:rtl/>
        </w:rPr>
        <w:t xml:space="preserve">نجد الكرسي الرسولي في حبرية البابا </w:t>
      </w:r>
      <w:proofErr w:type="spellStart"/>
      <w:r w:rsidRPr="00152C6C">
        <w:rPr>
          <w:rFonts w:ascii="Traditional Arabic" w:hAnsi="Traditional Arabic" w:cs="Traditional Arabic"/>
          <w:sz w:val="28"/>
          <w:szCs w:val="28"/>
          <w:rtl/>
        </w:rPr>
        <w:t>إنّوقنطيوس</w:t>
      </w:r>
      <w:proofErr w:type="spellEnd"/>
      <w:r w:rsidRPr="00152C6C">
        <w:rPr>
          <w:rFonts w:ascii="Traditional Arabic" w:hAnsi="Traditional Arabic" w:cs="Traditional Arabic"/>
          <w:sz w:val="28"/>
          <w:szCs w:val="28"/>
          <w:rtl/>
        </w:rPr>
        <w:t xml:space="preserve"> الثالث (1198- 1216م) الذي دعا بانعقاد مجمع مسكوني وهو مجمع </w:t>
      </w:r>
      <w:proofErr w:type="spellStart"/>
      <w:r w:rsidRPr="00152C6C">
        <w:rPr>
          <w:rFonts w:ascii="Traditional Arabic" w:hAnsi="Traditional Arabic" w:cs="Traditional Arabic"/>
          <w:sz w:val="28"/>
          <w:szCs w:val="28"/>
          <w:rtl/>
        </w:rPr>
        <w:t>اللاتران</w:t>
      </w:r>
      <w:proofErr w:type="spellEnd"/>
      <w:r w:rsidRPr="00152C6C">
        <w:rPr>
          <w:rFonts w:ascii="Traditional Arabic" w:hAnsi="Traditional Arabic" w:cs="Traditional Arabic"/>
          <w:sz w:val="28"/>
          <w:szCs w:val="28"/>
          <w:rtl/>
        </w:rPr>
        <w:t xml:space="preserve"> المسكوني الرابع (1215م) وأيضًا دعا بطريرك الإسكندرية </w:t>
      </w:r>
      <w:proofErr w:type="spellStart"/>
      <w:r w:rsidRPr="00152C6C">
        <w:rPr>
          <w:rFonts w:ascii="Traditional Arabic" w:hAnsi="Traditional Arabic" w:cs="Traditional Arabic"/>
          <w:sz w:val="28"/>
          <w:szCs w:val="28"/>
          <w:rtl/>
        </w:rPr>
        <w:t>الخلقدوني</w:t>
      </w:r>
      <w:proofErr w:type="spellEnd"/>
      <w:r w:rsidRPr="00152C6C">
        <w:rPr>
          <w:rFonts w:ascii="Traditional Arabic" w:hAnsi="Traditional Arabic" w:cs="Traditional Arabic"/>
          <w:sz w:val="28"/>
          <w:szCs w:val="28"/>
          <w:rtl/>
        </w:rPr>
        <w:t xml:space="preserve"> </w:t>
      </w:r>
      <w:proofErr w:type="spellStart"/>
      <w:r w:rsidRPr="00152C6C">
        <w:rPr>
          <w:rFonts w:ascii="Traditional Arabic" w:hAnsi="Traditional Arabic" w:cs="Traditional Arabic"/>
          <w:sz w:val="28"/>
          <w:szCs w:val="28"/>
          <w:rtl/>
        </w:rPr>
        <w:t>نيقولاوس</w:t>
      </w:r>
      <w:proofErr w:type="spellEnd"/>
      <w:r w:rsidRPr="00152C6C">
        <w:rPr>
          <w:rFonts w:ascii="Traditional Arabic" w:hAnsi="Traditional Arabic" w:cs="Traditional Arabic"/>
          <w:sz w:val="28"/>
          <w:szCs w:val="28"/>
          <w:rtl/>
        </w:rPr>
        <w:t xml:space="preserve"> الأوّل (1210- 1243م). وقد حضر هذا المجمع نحو 440 أسقفًا و800 أبًا، ورئيس دير، وثلاثة بطاركة</w:t>
      </w:r>
      <w:r w:rsidRPr="00BC05C5">
        <w:rPr>
          <w:rStyle w:val="Rimandonotaapidipagina"/>
          <w:rFonts w:ascii="Traditional Arabic" w:hAnsi="Traditional Arabic" w:cs="Traditional Arabic"/>
          <w:sz w:val="28"/>
          <w:szCs w:val="28"/>
          <w:rtl/>
        </w:rPr>
        <w:footnoteReference w:id="67"/>
      </w:r>
      <w:r w:rsidRPr="00152C6C">
        <w:rPr>
          <w:rFonts w:ascii="Traditional Arabic" w:hAnsi="Traditional Arabic" w:cs="Traditional Arabic"/>
          <w:sz w:val="28"/>
          <w:szCs w:val="28"/>
          <w:rtl/>
        </w:rPr>
        <w:t xml:space="preserve">.  </w:t>
      </w:r>
    </w:p>
    <w:p w14:paraId="5D1DCAA6" w14:textId="19F08AF0" w:rsidR="00152C6C" w:rsidRPr="00BC05C5" w:rsidRDefault="00152C6C" w:rsidP="00152C6C">
      <w:pPr>
        <w:pStyle w:val="Paragrafoelenco"/>
        <w:numPr>
          <w:ilvl w:val="0"/>
          <w:numId w:val="4"/>
        </w:numPr>
        <w:bidi/>
        <w:rPr>
          <w:rFonts w:ascii="Traditional Arabic" w:hAnsi="Traditional Arabic" w:cs="Traditional Arabic"/>
          <w:sz w:val="28"/>
          <w:szCs w:val="28"/>
        </w:rPr>
      </w:pPr>
      <w:r w:rsidRPr="00BC05C5">
        <w:rPr>
          <w:rFonts w:ascii="Traditional Arabic" w:hAnsi="Traditional Arabic" w:cs="Traditional Arabic" w:hint="cs"/>
          <w:sz w:val="28"/>
          <w:szCs w:val="28"/>
          <w:rtl/>
        </w:rPr>
        <w:t xml:space="preserve">الشهادة الرابعة عشرة: </w:t>
      </w:r>
    </w:p>
    <w:p w14:paraId="200CF8AA" w14:textId="450C86E5" w:rsidR="00815060" w:rsidRPr="00BC05C5" w:rsidRDefault="00815060" w:rsidP="00815060">
      <w:pPr>
        <w:pStyle w:val="Nessunaspaziatura"/>
        <w:jc w:val="both"/>
        <w:rPr>
          <w:rStyle w:val="Enfasicorsivo"/>
          <w:rFonts w:ascii="Traditional Arabic" w:hAnsi="Traditional Arabic" w:cs="Traditional Arabic"/>
          <w:i w:val="0"/>
          <w:iCs w:val="0"/>
          <w:sz w:val="28"/>
          <w:szCs w:val="28"/>
          <w:rtl/>
        </w:rPr>
      </w:pPr>
      <w:r w:rsidRPr="00BC05C5">
        <w:rPr>
          <w:rStyle w:val="Enfasicorsivo"/>
          <w:rFonts w:ascii="Traditional Arabic" w:hAnsi="Traditional Arabic" w:cs="Traditional Arabic"/>
          <w:sz w:val="28"/>
          <w:szCs w:val="28"/>
          <w:rtl/>
        </w:rPr>
        <w:t>فالأقباط الكاثوليك كانوا خاضعين روحيًا للكرسي الرسولي الروماني منذ سنة 1216م</w:t>
      </w:r>
      <w:r w:rsidRPr="00BC05C5">
        <w:rPr>
          <w:rStyle w:val="Enfasicorsivo"/>
          <w:rFonts w:ascii="Traditional Arabic" w:hAnsi="Traditional Arabic" w:cs="Traditional Arabic"/>
          <w:sz w:val="28"/>
          <w:szCs w:val="28"/>
          <w:vertAlign w:val="superscript"/>
          <w:rtl/>
        </w:rPr>
        <w:footnoteReference w:id="68"/>
      </w:r>
      <w:r w:rsidRPr="00BC05C5">
        <w:rPr>
          <w:rStyle w:val="Enfasicorsivo"/>
          <w:rFonts w:ascii="Traditional Arabic" w:hAnsi="Traditional Arabic" w:cs="Traditional Arabic"/>
          <w:sz w:val="28"/>
          <w:szCs w:val="28"/>
          <w:vertAlign w:val="superscript"/>
          <w:rtl/>
        </w:rPr>
        <w:t>.</w:t>
      </w:r>
      <w:r w:rsidRPr="00BC05C5">
        <w:rPr>
          <w:rStyle w:val="Enfasicorsivo"/>
          <w:rFonts w:ascii="Traditional Arabic" w:hAnsi="Traditional Arabic" w:cs="Traditional Arabic"/>
          <w:sz w:val="28"/>
          <w:szCs w:val="28"/>
          <w:rtl/>
        </w:rPr>
        <w:t xml:space="preserve"> ويسطر فرح فرزلي، في مقالة: «مسيحيو المشرق في عهد الفرنجة</w:t>
      </w:r>
      <w:r w:rsidRPr="00BC05C5">
        <w:rPr>
          <w:rStyle w:val="Enfasicorsivo"/>
          <w:rFonts w:ascii="Traditional Arabic" w:hAnsi="Traditional Arabic" w:cs="Traditional Arabic" w:hint="cs"/>
          <w:sz w:val="28"/>
          <w:szCs w:val="28"/>
          <w:rtl/>
        </w:rPr>
        <w:t>،</w:t>
      </w:r>
      <w:r w:rsidRPr="00BC05C5">
        <w:rPr>
          <w:rStyle w:val="Enfasicorsivo"/>
          <w:rFonts w:ascii="Traditional Arabic" w:hAnsi="Traditional Arabic" w:cs="Traditional Arabic"/>
          <w:sz w:val="28"/>
          <w:szCs w:val="28"/>
          <w:rtl/>
        </w:rPr>
        <w:t xml:space="preserve"> الحروب الصليبية من وجهة نظر مشرقية» الآتي: «قبل الحروب الصليبية كان المسيحيون منقسمين بين </w:t>
      </w:r>
      <w:proofErr w:type="spellStart"/>
      <w:r w:rsidRPr="00BC05C5">
        <w:rPr>
          <w:rStyle w:val="Enfasicorsivo"/>
          <w:rFonts w:ascii="Traditional Arabic" w:hAnsi="Traditional Arabic" w:cs="Traditional Arabic"/>
          <w:sz w:val="28"/>
          <w:szCs w:val="28"/>
          <w:rtl/>
        </w:rPr>
        <w:t>خلقدونيين</w:t>
      </w:r>
      <w:proofErr w:type="spellEnd"/>
      <w:r w:rsidRPr="00BC05C5">
        <w:rPr>
          <w:rStyle w:val="Enfasicorsivo"/>
          <w:rFonts w:ascii="Traditional Arabic" w:hAnsi="Traditional Arabic" w:cs="Traditional Arabic"/>
          <w:sz w:val="28"/>
          <w:szCs w:val="28"/>
          <w:rtl/>
        </w:rPr>
        <w:t xml:space="preserve"> وغير </w:t>
      </w:r>
      <w:proofErr w:type="spellStart"/>
      <w:r w:rsidRPr="00BC05C5">
        <w:rPr>
          <w:rStyle w:val="Enfasicorsivo"/>
          <w:rFonts w:ascii="Traditional Arabic" w:hAnsi="Traditional Arabic" w:cs="Traditional Arabic"/>
          <w:sz w:val="28"/>
          <w:szCs w:val="28"/>
          <w:rtl/>
        </w:rPr>
        <w:t>خلقدونيين</w:t>
      </w:r>
      <w:proofErr w:type="spellEnd"/>
      <w:r w:rsidRPr="00BC05C5">
        <w:rPr>
          <w:rStyle w:val="Enfasicorsivo"/>
          <w:rFonts w:ascii="Traditional Arabic" w:hAnsi="Traditional Arabic" w:cs="Traditional Arabic"/>
          <w:sz w:val="28"/>
          <w:szCs w:val="28"/>
          <w:rtl/>
        </w:rPr>
        <w:t>: الكنائس الأرثوذكسية الشرقية، الكنائس الموالية لروما...»</w:t>
      </w:r>
      <w:r w:rsidRPr="00BC05C5">
        <w:rPr>
          <w:rStyle w:val="Enfasicorsivo"/>
          <w:rFonts w:ascii="Traditional Arabic" w:hAnsi="Traditional Arabic" w:cs="Traditional Arabic"/>
          <w:sz w:val="28"/>
          <w:szCs w:val="28"/>
          <w:vertAlign w:val="superscript"/>
          <w:rtl/>
        </w:rPr>
        <w:footnoteReference w:id="69"/>
      </w:r>
      <w:r w:rsidRPr="00BC05C5">
        <w:rPr>
          <w:rStyle w:val="Enfasicorsivo"/>
          <w:rFonts w:ascii="Traditional Arabic" w:hAnsi="Traditional Arabic" w:cs="Traditional Arabic"/>
          <w:sz w:val="28"/>
          <w:szCs w:val="28"/>
          <w:rtl/>
        </w:rPr>
        <w:t xml:space="preserve">نستلهم من ذلك كان يوجد حضور كاثوليكي في الشرق لا بل كنائس موالية للكرسي الرسولي. ويكتب الكاتب المذكور أيضًا في نفس الكتاب المشار إليه في مقالته المعنونة «الفصل التاسع عشر، المسيحيون في العصور الإسلامية غير العربية، المسيحيون في العصر الأيوبي»: أنه كان يوجد صراع بين الأقباط </w:t>
      </w:r>
      <w:proofErr w:type="spellStart"/>
      <w:r w:rsidRPr="00BC05C5">
        <w:rPr>
          <w:rStyle w:val="Enfasicorsivo"/>
          <w:rFonts w:ascii="Traditional Arabic" w:hAnsi="Traditional Arabic" w:cs="Traditional Arabic"/>
          <w:sz w:val="28"/>
          <w:szCs w:val="28"/>
          <w:rtl/>
        </w:rPr>
        <w:t>اليعاقبة</w:t>
      </w:r>
      <w:proofErr w:type="spellEnd"/>
      <w:r w:rsidRPr="00BC05C5">
        <w:rPr>
          <w:rStyle w:val="Enfasicorsivo"/>
          <w:rFonts w:ascii="Traditional Arabic" w:hAnsi="Traditional Arabic" w:cs="Traditional Arabic"/>
          <w:sz w:val="28"/>
          <w:szCs w:val="28"/>
          <w:rtl/>
        </w:rPr>
        <w:t xml:space="preserve"> والفكر </w:t>
      </w:r>
      <w:proofErr w:type="spellStart"/>
      <w:r w:rsidRPr="00BC05C5">
        <w:rPr>
          <w:rStyle w:val="Enfasicorsivo"/>
          <w:rFonts w:ascii="Traditional Arabic" w:hAnsi="Traditional Arabic" w:cs="Traditional Arabic"/>
          <w:sz w:val="28"/>
          <w:szCs w:val="28"/>
          <w:rtl/>
        </w:rPr>
        <w:lastRenderedPageBreak/>
        <w:t>الخلقدوني</w:t>
      </w:r>
      <w:proofErr w:type="spellEnd"/>
      <w:r w:rsidRPr="00BC05C5">
        <w:rPr>
          <w:rStyle w:val="Enfasicorsivo"/>
          <w:rFonts w:ascii="Traditional Arabic" w:hAnsi="Traditional Arabic" w:cs="Traditional Arabic"/>
          <w:sz w:val="28"/>
          <w:szCs w:val="28"/>
          <w:rtl/>
        </w:rPr>
        <w:t xml:space="preserve">، حتى جعل مرقس بن قنبر يعتنق المذهب </w:t>
      </w:r>
      <w:proofErr w:type="spellStart"/>
      <w:r w:rsidRPr="00BC05C5">
        <w:rPr>
          <w:rStyle w:val="Enfasicorsivo"/>
          <w:rFonts w:ascii="Traditional Arabic" w:hAnsi="Traditional Arabic" w:cs="Traditional Arabic"/>
          <w:sz w:val="28"/>
          <w:szCs w:val="28"/>
          <w:rtl/>
        </w:rPr>
        <w:t>الخلقدوني</w:t>
      </w:r>
      <w:proofErr w:type="spellEnd"/>
      <w:r w:rsidRPr="00BC05C5">
        <w:rPr>
          <w:rStyle w:val="Enfasicorsivo"/>
          <w:rFonts w:ascii="Traditional Arabic" w:hAnsi="Traditional Arabic" w:cs="Traditional Arabic"/>
          <w:sz w:val="28"/>
          <w:szCs w:val="28"/>
          <w:rtl/>
        </w:rPr>
        <w:t xml:space="preserve"> وذلك في عهد البطريرك مرقس بن زرعة وهذه حجة واضحة لوجود كاثوليك في الديار المصرية</w:t>
      </w:r>
      <w:r w:rsidRPr="00BC05C5">
        <w:rPr>
          <w:rStyle w:val="Enfasicorsivo"/>
          <w:rFonts w:ascii="Traditional Arabic" w:hAnsi="Traditional Arabic" w:cs="Traditional Arabic"/>
          <w:sz w:val="28"/>
          <w:szCs w:val="28"/>
          <w:vertAlign w:val="superscript"/>
          <w:rtl/>
        </w:rPr>
        <w:footnoteReference w:id="70"/>
      </w:r>
      <w:r w:rsidRPr="00BC05C5">
        <w:rPr>
          <w:rStyle w:val="Enfasicorsivo"/>
          <w:rFonts w:ascii="Traditional Arabic" w:hAnsi="Traditional Arabic" w:cs="Traditional Arabic"/>
          <w:sz w:val="28"/>
          <w:szCs w:val="28"/>
          <w:vertAlign w:val="superscript"/>
          <w:rtl/>
        </w:rPr>
        <w:t>.</w:t>
      </w:r>
      <w:r w:rsidRPr="00BC05C5">
        <w:rPr>
          <w:rStyle w:val="Enfasicorsivo"/>
          <w:rFonts w:ascii="Traditional Arabic" w:hAnsi="Traditional Arabic" w:cs="Traditional Arabic" w:hint="cs"/>
          <w:sz w:val="28"/>
          <w:szCs w:val="28"/>
          <w:vertAlign w:val="superscript"/>
          <w:rtl/>
        </w:rPr>
        <w:t xml:space="preserve"> </w:t>
      </w:r>
    </w:p>
    <w:p w14:paraId="3C0ED6C7" w14:textId="62645D3B" w:rsidR="00815060" w:rsidRPr="00BC05C5" w:rsidRDefault="00815060" w:rsidP="00815060">
      <w:pPr>
        <w:pStyle w:val="Paragrafoelenco"/>
        <w:numPr>
          <w:ilvl w:val="0"/>
          <w:numId w:val="4"/>
        </w:numPr>
        <w:bidi/>
        <w:rPr>
          <w:rFonts w:ascii="Traditional Arabic" w:hAnsi="Traditional Arabic" w:cs="Traditional Arabic"/>
          <w:sz w:val="28"/>
          <w:szCs w:val="28"/>
        </w:rPr>
      </w:pPr>
      <w:r w:rsidRPr="00BC05C5">
        <w:rPr>
          <w:rFonts w:ascii="Traditional Arabic" w:hAnsi="Traditional Arabic" w:cs="Traditional Arabic" w:hint="cs"/>
          <w:sz w:val="28"/>
          <w:szCs w:val="28"/>
          <w:rtl/>
        </w:rPr>
        <w:t>الشهادة الخامسة عشرة:</w:t>
      </w:r>
    </w:p>
    <w:p w14:paraId="540EDFB3" w14:textId="463BCD2C" w:rsidR="006D2753" w:rsidRPr="00BC05C5" w:rsidRDefault="006D2753" w:rsidP="006D2753">
      <w:pPr>
        <w:bidi/>
        <w:ind w:left="360"/>
        <w:rPr>
          <w:rFonts w:ascii="Traditional Arabic" w:hAnsi="Traditional Arabic" w:cs="Traditional Arabic"/>
          <w:sz w:val="28"/>
          <w:szCs w:val="28"/>
        </w:rPr>
      </w:pPr>
      <w:r w:rsidRPr="00BC05C5">
        <w:rPr>
          <w:rFonts w:ascii="Traditional Arabic" w:hAnsi="Traditional Arabic" w:cs="Traditional Arabic"/>
          <w:sz w:val="28"/>
          <w:szCs w:val="28"/>
          <w:rtl/>
        </w:rPr>
        <w:t xml:space="preserve">وفي عهد الأنبا كيرلس الثالث (1235- 1243م) قام بطريرك الكنيسة القبطية اليعقوبية برسامة الأنبا باسيليوس (1236- 1260م) أسقفًا لأورشليم </w:t>
      </w:r>
      <w:r w:rsidRPr="00BC05C5">
        <w:rPr>
          <w:rFonts w:ascii="Traditional Arabic" w:hAnsi="Traditional Arabic" w:cs="Traditional Arabic" w:hint="cs"/>
          <w:sz w:val="28"/>
          <w:szCs w:val="28"/>
          <w:rtl/>
        </w:rPr>
        <w:t>ف</w:t>
      </w:r>
      <w:r w:rsidRPr="00BC05C5">
        <w:rPr>
          <w:rFonts w:ascii="Traditional Arabic" w:hAnsi="Traditional Arabic" w:cs="Traditional Arabic"/>
          <w:sz w:val="28"/>
          <w:szCs w:val="28"/>
          <w:rtl/>
        </w:rPr>
        <w:t xml:space="preserve">اعتنق </w:t>
      </w:r>
      <w:proofErr w:type="spellStart"/>
      <w:r w:rsidRPr="00BC05C5">
        <w:rPr>
          <w:rFonts w:ascii="Traditional Arabic" w:hAnsi="Traditional Arabic" w:cs="Traditional Arabic"/>
          <w:sz w:val="28"/>
          <w:szCs w:val="28"/>
          <w:rtl/>
        </w:rPr>
        <w:t>الكثلكة</w:t>
      </w:r>
      <w:proofErr w:type="spellEnd"/>
      <w:r w:rsidRPr="00BC05C5">
        <w:rPr>
          <w:rFonts w:ascii="Traditional Arabic" w:hAnsi="Traditional Arabic" w:cs="Traditional Arabic"/>
          <w:sz w:val="28"/>
          <w:szCs w:val="28"/>
          <w:rtl/>
        </w:rPr>
        <w:t xml:space="preserve"> بأورشليم علي يد إكليروس اللاتين</w:t>
      </w:r>
      <w:r w:rsidRPr="00BC05C5">
        <w:rPr>
          <w:rFonts w:ascii="Traditional Arabic" w:hAnsi="Traditional Arabic" w:cs="Traditional Arabic"/>
          <w:sz w:val="28"/>
          <w:szCs w:val="28"/>
          <w:vertAlign w:val="superscript"/>
          <w:rtl/>
        </w:rPr>
        <w:footnoteReference w:id="71"/>
      </w:r>
      <w:r w:rsidRPr="00BC05C5">
        <w:rPr>
          <w:rFonts w:ascii="Traditional Arabic" w:hAnsi="Traditional Arabic" w:cs="Traditional Arabic"/>
          <w:sz w:val="28"/>
          <w:szCs w:val="28"/>
          <w:rtl/>
        </w:rPr>
        <w:t xml:space="preserve">. وذلك في عام 1237م عن يد الأخ فيلبس رئيس دير عبد الأحد فأوكلت إليه رعاية الأقباط الكاثوليك الكائنين في مصر. </w:t>
      </w:r>
      <w:r w:rsidRPr="00BC05C5">
        <w:rPr>
          <w:rFonts w:ascii="Traditional Arabic" w:hAnsi="Traditional Arabic" w:cs="Traditional Arabic" w:hint="cs"/>
          <w:sz w:val="28"/>
          <w:szCs w:val="28"/>
          <w:rtl/>
        </w:rPr>
        <w:t>ويكتب الراهب باسيليوس المقاري: «أنّه انضمّ إليهم وهو كنائ</w:t>
      </w:r>
      <w:r w:rsidRPr="00BC05C5">
        <w:rPr>
          <w:rFonts w:ascii="Traditional Arabic" w:hAnsi="Traditional Arabic" w:cs="Traditional Arabic" w:hint="eastAsia"/>
          <w:sz w:val="28"/>
          <w:szCs w:val="28"/>
          <w:rtl/>
        </w:rPr>
        <w:t>س</w:t>
      </w:r>
      <w:r w:rsidRPr="00BC05C5">
        <w:rPr>
          <w:rFonts w:ascii="Traditional Arabic" w:hAnsi="Traditional Arabic" w:cs="Traditional Arabic" w:hint="cs"/>
          <w:sz w:val="28"/>
          <w:szCs w:val="28"/>
          <w:rtl/>
        </w:rPr>
        <w:t xml:space="preserve"> الأقباط والشعب معه. وقد أخذوا توقيعه بأنّه يعتقد بمعتقداتهم، كما انضمّ معه أُسقف الخندق»</w:t>
      </w:r>
      <w:r w:rsidRPr="00BC05C5">
        <w:rPr>
          <w:rFonts w:ascii="Traditional Arabic" w:hAnsi="Traditional Arabic" w:cs="Traditional Arabic"/>
          <w:sz w:val="28"/>
          <w:szCs w:val="28"/>
          <w:vertAlign w:val="superscript"/>
          <w:rtl/>
        </w:rPr>
        <w:footnoteReference w:id="72"/>
      </w:r>
      <w:r w:rsidRPr="00BC05C5">
        <w:rPr>
          <w:rFonts w:ascii="Traditional Arabic" w:hAnsi="Traditional Arabic" w:cs="Traditional Arabic" w:hint="cs"/>
          <w:sz w:val="28"/>
          <w:szCs w:val="28"/>
          <w:rtl/>
        </w:rPr>
        <w:t>.</w:t>
      </w:r>
    </w:p>
    <w:p w14:paraId="7F79EDEA" w14:textId="174949AB" w:rsidR="006D2753" w:rsidRPr="00BC05C5" w:rsidRDefault="006D2753" w:rsidP="006D2753">
      <w:pPr>
        <w:pStyle w:val="Paragrafoelenco"/>
        <w:numPr>
          <w:ilvl w:val="0"/>
          <w:numId w:val="4"/>
        </w:numPr>
        <w:bidi/>
        <w:spacing w:after="0" w:line="240" w:lineRule="auto"/>
        <w:jc w:val="both"/>
        <w:rPr>
          <w:rFonts w:ascii="Times New Roman" w:eastAsia="SimSun" w:hAnsi="Times New Roman" w:cs="Traditional Arabic"/>
          <w:b/>
          <w:bCs/>
          <w:sz w:val="28"/>
          <w:szCs w:val="28"/>
          <w:lang w:eastAsia="zh-CN"/>
        </w:rPr>
      </w:pPr>
      <w:r w:rsidRPr="00BC05C5">
        <w:rPr>
          <w:rFonts w:ascii="Times New Roman" w:eastAsia="SimSun" w:hAnsi="Times New Roman" w:cs="Traditional Arabic" w:hint="cs"/>
          <w:b/>
          <w:bCs/>
          <w:sz w:val="28"/>
          <w:szCs w:val="28"/>
          <w:rtl/>
          <w:lang w:eastAsia="zh-CN"/>
        </w:rPr>
        <w:t>الشهادة ال</w:t>
      </w:r>
      <w:r w:rsidR="00815060" w:rsidRPr="00BC05C5">
        <w:rPr>
          <w:rFonts w:ascii="Times New Roman" w:eastAsia="SimSun" w:hAnsi="Times New Roman" w:cs="Traditional Arabic" w:hint="cs"/>
          <w:b/>
          <w:bCs/>
          <w:sz w:val="28"/>
          <w:szCs w:val="28"/>
          <w:rtl/>
          <w:lang w:eastAsia="zh-CN"/>
        </w:rPr>
        <w:t>سادسة</w:t>
      </w:r>
      <w:r w:rsidRPr="00BC05C5">
        <w:rPr>
          <w:rFonts w:ascii="Times New Roman" w:eastAsia="SimSun" w:hAnsi="Times New Roman" w:cs="Traditional Arabic" w:hint="cs"/>
          <w:b/>
          <w:bCs/>
          <w:sz w:val="28"/>
          <w:szCs w:val="28"/>
          <w:rtl/>
          <w:lang w:eastAsia="zh-CN"/>
        </w:rPr>
        <w:t xml:space="preserve"> عشرة: </w:t>
      </w:r>
    </w:p>
    <w:p w14:paraId="2C132A92" w14:textId="77777777" w:rsidR="00815060" w:rsidRPr="00BC05C5" w:rsidRDefault="00815060" w:rsidP="00815060">
      <w:pPr>
        <w:pStyle w:val="Nessunaspaziatura"/>
        <w:jc w:val="both"/>
        <w:rPr>
          <w:rStyle w:val="Enfasicorsivo"/>
          <w:rFonts w:ascii="Traditional Arabic" w:hAnsi="Traditional Arabic" w:cs="Traditional Arabic"/>
          <w:i w:val="0"/>
          <w:iCs w:val="0"/>
          <w:sz w:val="28"/>
          <w:szCs w:val="28"/>
          <w:rtl/>
        </w:rPr>
      </w:pPr>
      <w:r w:rsidRPr="00BC05C5">
        <w:rPr>
          <w:rStyle w:val="Enfasicorsivo"/>
          <w:rFonts w:ascii="Traditional Arabic" w:hAnsi="Traditional Arabic" w:cs="Traditional Arabic"/>
          <w:sz w:val="28"/>
          <w:szCs w:val="28"/>
          <w:rtl/>
        </w:rPr>
        <w:t xml:space="preserve">يخبرنا الكاتب محمد عفيفي: بأن الكنيسة القبطية الكاثوليكية ظلت محتفظة بالطقس الإسكندري وارتباطها بكنيسة روما وقرارات المجمع </w:t>
      </w:r>
      <w:proofErr w:type="spellStart"/>
      <w:r w:rsidRPr="00BC05C5">
        <w:rPr>
          <w:rStyle w:val="Enfasicorsivo"/>
          <w:rFonts w:ascii="Traditional Arabic" w:hAnsi="Traditional Arabic" w:cs="Traditional Arabic"/>
          <w:sz w:val="28"/>
          <w:szCs w:val="28"/>
          <w:rtl/>
        </w:rPr>
        <w:t>الخلقدوني</w:t>
      </w:r>
      <w:proofErr w:type="spellEnd"/>
      <w:r w:rsidRPr="00BC05C5">
        <w:rPr>
          <w:rStyle w:val="Enfasicorsivo"/>
          <w:rFonts w:ascii="Traditional Arabic" w:hAnsi="Traditional Arabic" w:cs="Traditional Arabic"/>
          <w:sz w:val="28"/>
          <w:szCs w:val="28"/>
          <w:rtl/>
        </w:rPr>
        <w:t xml:space="preserve"> حتى مجيء الرهبان الفرنسيسكان لمصر ليقوموا برعايتهم كرعية بلا بطريرك</w:t>
      </w:r>
      <w:r w:rsidRPr="00BC05C5">
        <w:rPr>
          <w:rStyle w:val="Enfasicorsivo"/>
          <w:rFonts w:ascii="Traditional Arabic" w:hAnsi="Traditional Arabic" w:cs="Traditional Arabic"/>
          <w:sz w:val="28"/>
          <w:szCs w:val="28"/>
          <w:vertAlign w:val="superscript"/>
          <w:rtl/>
        </w:rPr>
        <w:footnoteReference w:id="73"/>
      </w:r>
      <w:r w:rsidRPr="00BC05C5">
        <w:rPr>
          <w:rStyle w:val="Enfasicorsivo"/>
          <w:rFonts w:ascii="Traditional Arabic" w:hAnsi="Traditional Arabic" w:cs="Traditional Arabic"/>
          <w:sz w:val="28"/>
          <w:szCs w:val="28"/>
          <w:vertAlign w:val="superscript"/>
          <w:rtl/>
        </w:rPr>
        <w:t xml:space="preserve">. </w:t>
      </w:r>
      <w:r w:rsidRPr="00BC05C5">
        <w:rPr>
          <w:rStyle w:val="Enfasicorsivo"/>
          <w:rFonts w:ascii="Traditional Arabic" w:hAnsi="Traditional Arabic" w:cs="Traditional Arabic"/>
          <w:sz w:val="28"/>
          <w:szCs w:val="28"/>
          <w:rtl/>
        </w:rPr>
        <w:t xml:space="preserve">وتسرد لنا مجلة معهد الدراسات القبطية عن هذا الحدث الآتي: «وقد استعملت الكنيسة الملكية (الأقباط الكاثوليك) في القطر المصري هذه الثلاثة </w:t>
      </w:r>
      <w:proofErr w:type="spellStart"/>
      <w:r w:rsidRPr="00BC05C5">
        <w:rPr>
          <w:rStyle w:val="Enfasicorsivo"/>
          <w:rFonts w:ascii="Traditional Arabic" w:hAnsi="Traditional Arabic" w:cs="Traditional Arabic"/>
          <w:sz w:val="28"/>
          <w:szCs w:val="28"/>
          <w:rtl/>
        </w:rPr>
        <w:t>قداسات</w:t>
      </w:r>
      <w:proofErr w:type="spellEnd"/>
      <w:r w:rsidRPr="00BC05C5">
        <w:rPr>
          <w:rStyle w:val="Enfasicorsivo"/>
          <w:rFonts w:ascii="Traditional Arabic" w:hAnsi="Traditional Arabic" w:cs="Traditional Arabic"/>
          <w:sz w:val="28"/>
          <w:szCs w:val="28"/>
          <w:rtl/>
        </w:rPr>
        <w:t xml:space="preserve"> المصرية أيضًا بعد الانفصال إلى القرن الثاني عشر»</w:t>
      </w:r>
      <w:r w:rsidRPr="00BC05C5">
        <w:rPr>
          <w:rStyle w:val="Enfasicorsivo"/>
          <w:rFonts w:ascii="Traditional Arabic" w:hAnsi="Traditional Arabic" w:cs="Traditional Arabic"/>
          <w:sz w:val="28"/>
          <w:szCs w:val="28"/>
          <w:vertAlign w:val="superscript"/>
          <w:rtl/>
        </w:rPr>
        <w:footnoteReference w:id="74"/>
      </w:r>
      <w:r w:rsidRPr="00BC05C5">
        <w:rPr>
          <w:rStyle w:val="Enfasicorsivo"/>
          <w:rFonts w:ascii="Traditional Arabic" w:hAnsi="Traditional Arabic" w:cs="Traditional Arabic"/>
          <w:sz w:val="28"/>
          <w:szCs w:val="28"/>
          <w:vertAlign w:val="superscript"/>
          <w:rtl/>
        </w:rPr>
        <w:t>.</w:t>
      </w:r>
      <w:r w:rsidRPr="00BC05C5">
        <w:rPr>
          <w:rStyle w:val="Enfasicorsivo"/>
          <w:rFonts w:ascii="Traditional Arabic" w:hAnsi="Traditional Arabic" w:cs="Traditional Arabic"/>
          <w:sz w:val="28"/>
          <w:szCs w:val="28"/>
          <w:rtl/>
        </w:rPr>
        <w:t xml:space="preserve"> ويسطر الأب لويس شيخو </w:t>
      </w:r>
      <w:proofErr w:type="spellStart"/>
      <w:r w:rsidRPr="00BC05C5">
        <w:rPr>
          <w:rStyle w:val="Enfasicorsivo"/>
          <w:rFonts w:ascii="Traditional Arabic" w:hAnsi="Traditional Arabic" w:cs="Traditional Arabic"/>
          <w:sz w:val="28"/>
          <w:szCs w:val="28"/>
          <w:rtl/>
        </w:rPr>
        <w:t>اليسوعي</w:t>
      </w:r>
      <w:proofErr w:type="spellEnd"/>
      <w:r w:rsidRPr="00BC05C5">
        <w:rPr>
          <w:rStyle w:val="Enfasicorsivo"/>
          <w:rFonts w:ascii="Traditional Arabic" w:hAnsi="Traditional Arabic" w:cs="Traditional Arabic"/>
          <w:sz w:val="28"/>
          <w:szCs w:val="28"/>
          <w:rtl/>
        </w:rPr>
        <w:t xml:space="preserve"> عن هذا الحدث: «ثم انفصل الأقباط الكاثوليك بعد ذلك في القرن الثالث عشر وأبوا الخضوع لبطاركة الإسكندرية لما وجدوا فيهم من الذل والانقياد إلى مطامع كنيسة القسطنطينية لكنهم حفظوا </w:t>
      </w:r>
      <w:proofErr w:type="spellStart"/>
      <w:r w:rsidRPr="00BC05C5">
        <w:rPr>
          <w:rStyle w:val="Enfasicorsivo"/>
          <w:rFonts w:ascii="Traditional Arabic" w:hAnsi="Traditional Arabic" w:cs="Traditional Arabic"/>
          <w:sz w:val="28"/>
          <w:szCs w:val="28"/>
          <w:rtl/>
        </w:rPr>
        <w:t>أنافور</w:t>
      </w:r>
      <w:proofErr w:type="spellEnd"/>
      <w:r w:rsidRPr="00BC05C5">
        <w:rPr>
          <w:rStyle w:val="Enfasicorsivo"/>
          <w:rFonts w:ascii="Traditional Arabic" w:hAnsi="Traditional Arabic" w:cs="Traditional Arabic"/>
          <w:sz w:val="28"/>
          <w:szCs w:val="28"/>
          <w:rtl/>
        </w:rPr>
        <w:t xml:space="preserve"> القديس باسيليوس وأنفوا لم يعودوا إلى </w:t>
      </w:r>
      <w:proofErr w:type="spellStart"/>
      <w:r w:rsidRPr="00BC05C5">
        <w:rPr>
          <w:rStyle w:val="Enfasicorsivo"/>
          <w:rFonts w:ascii="Traditional Arabic" w:hAnsi="Traditional Arabic" w:cs="Traditional Arabic"/>
          <w:sz w:val="28"/>
          <w:szCs w:val="28"/>
          <w:rtl/>
        </w:rPr>
        <w:t>ليترجيتهم</w:t>
      </w:r>
      <w:proofErr w:type="spellEnd"/>
      <w:r w:rsidRPr="00BC05C5">
        <w:rPr>
          <w:rStyle w:val="Enfasicorsivo"/>
          <w:rFonts w:ascii="Traditional Arabic" w:hAnsi="Traditional Arabic" w:cs="Traditional Arabic"/>
          <w:sz w:val="28"/>
          <w:szCs w:val="28"/>
          <w:rtl/>
        </w:rPr>
        <w:t xml:space="preserve"> بعد أن بطل عندهم استعمالها وألفوا ما سواها من الطقوس</w:t>
      </w:r>
      <w:r w:rsidRPr="00BC05C5">
        <w:rPr>
          <w:rStyle w:val="Enfasicorsivo"/>
          <w:rFonts w:ascii="Traditional Arabic" w:hAnsi="Traditional Arabic" w:cs="Traditional Arabic"/>
          <w:sz w:val="28"/>
          <w:szCs w:val="28"/>
          <w:vertAlign w:val="superscript"/>
          <w:rtl/>
        </w:rPr>
        <w:footnoteReference w:id="75"/>
      </w:r>
      <w:r w:rsidRPr="00BC05C5">
        <w:rPr>
          <w:rStyle w:val="Enfasicorsivo"/>
          <w:rFonts w:ascii="Traditional Arabic" w:hAnsi="Traditional Arabic" w:cs="Traditional Arabic"/>
          <w:sz w:val="28"/>
          <w:szCs w:val="28"/>
          <w:rtl/>
        </w:rPr>
        <w:t>» وهذا دليل على وجود الأقباط الكاثوليك في هذا القرن</w:t>
      </w:r>
      <w:r w:rsidRPr="00BC05C5">
        <w:rPr>
          <w:rStyle w:val="Enfasicorsivo"/>
          <w:rFonts w:ascii="Traditional Arabic" w:hAnsi="Traditional Arabic" w:cs="Traditional Arabic" w:hint="cs"/>
          <w:sz w:val="28"/>
          <w:szCs w:val="28"/>
          <w:rtl/>
        </w:rPr>
        <w:t>.</w:t>
      </w:r>
    </w:p>
    <w:p w14:paraId="6D63E1E9" w14:textId="7654DCBB" w:rsidR="00815060" w:rsidRPr="00BC05C5" w:rsidRDefault="00815060" w:rsidP="00815060">
      <w:pPr>
        <w:bidi/>
        <w:spacing w:after="0" w:line="240" w:lineRule="auto"/>
        <w:jc w:val="both"/>
        <w:rPr>
          <w:rFonts w:ascii="Times New Roman" w:eastAsia="SimSun" w:hAnsi="Times New Roman" w:cs="Traditional Arabic"/>
          <w:b/>
          <w:bCs/>
          <w:sz w:val="28"/>
          <w:szCs w:val="28"/>
          <w:rtl/>
          <w:lang w:eastAsia="zh-CN"/>
        </w:rPr>
      </w:pPr>
      <w:r w:rsidRPr="00BC05C5">
        <w:rPr>
          <w:rStyle w:val="Enfasicorsivo"/>
          <w:rFonts w:ascii="Traditional Arabic" w:hAnsi="Traditional Arabic" w:cs="Traditional Arabic"/>
          <w:sz w:val="28"/>
          <w:szCs w:val="28"/>
          <w:rtl/>
        </w:rPr>
        <w:t xml:space="preserve"> ومن هذه الشهادة نستلهم أنهم كانوا يصلون بالثلاثة </w:t>
      </w:r>
      <w:proofErr w:type="spellStart"/>
      <w:r w:rsidRPr="00BC05C5">
        <w:rPr>
          <w:rStyle w:val="Enfasicorsivo"/>
          <w:rFonts w:ascii="Traditional Arabic" w:hAnsi="Traditional Arabic" w:cs="Traditional Arabic"/>
          <w:sz w:val="28"/>
          <w:szCs w:val="28"/>
          <w:rtl/>
        </w:rPr>
        <w:t>القداسات</w:t>
      </w:r>
      <w:proofErr w:type="spellEnd"/>
      <w:r w:rsidRPr="00BC05C5">
        <w:rPr>
          <w:rStyle w:val="Enfasicorsivo"/>
          <w:rFonts w:ascii="Traditional Arabic" w:hAnsi="Traditional Arabic" w:cs="Traditional Arabic"/>
          <w:sz w:val="28"/>
          <w:szCs w:val="28"/>
          <w:rtl/>
        </w:rPr>
        <w:t xml:space="preserve">. ويذكر جرجس </w:t>
      </w:r>
      <w:proofErr w:type="spellStart"/>
      <w:r w:rsidRPr="00BC05C5">
        <w:rPr>
          <w:rStyle w:val="Enfasicorsivo"/>
          <w:rFonts w:ascii="Traditional Arabic" w:hAnsi="Traditional Arabic" w:cs="Traditional Arabic"/>
          <w:sz w:val="28"/>
          <w:szCs w:val="28"/>
          <w:rtl/>
        </w:rPr>
        <w:t>فيلوثاؤس</w:t>
      </w:r>
      <w:proofErr w:type="spellEnd"/>
      <w:r w:rsidRPr="00BC05C5">
        <w:rPr>
          <w:rStyle w:val="Enfasicorsivo"/>
          <w:rFonts w:ascii="Traditional Arabic" w:hAnsi="Traditional Arabic" w:cs="Traditional Arabic"/>
          <w:sz w:val="28"/>
          <w:szCs w:val="28"/>
          <w:rtl/>
        </w:rPr>
        <w:t xml:space="preserve">: أن عادة </w:t>
      </w:r>
      <w:proofErr w:type="spellStart"/>
      <w:r w:rsidRPr="00BC05C5">
        <w:rPr>
          <w:rStyle w:val="Enfasicorsivo"/>
          <w:rFonts w:ascii="Traditional Arabic" w:hAnsi="Traditional Arabic" w:cs="Traditional Arabic"/>
          <w:sz w:val="28"/>
          <w:szCs w:val="28"/>
          <w:rtl/>
        </w:rPr>
        <w:t>الاشبينية</w:t>
      </w:r>
      <w:proofErr w:type="spellEnd"/>
      <w:r w:rsidRPr="00BC05C5">
        <w:rPr>
          <w:rStyle w:val="Enfasicorsivo"/>
          <w:rFonts w:ascii="Traditional Arabic" w:hAnsi="Traditional Arabic" w:cs="Traditional Arabic"/>
          <w:sz w:val="28"/>
          <w:szCs w:val="28"/>
          <w:rtl/>
        </w:rPr>
        <w:t xml:space="preserve"> في سر المعمودية والزوّاج دخلت بسبب الملكيين الذين انضموا إلى القبط فلم يهتموا بها ولا اعتبروها لأن لها أحكامًا لم تراعها الكنيسة القبطية لا في التعميد ولا </w:t>
      </w:r>
      <w:r w:rsidRPr="00BC05C5">
        <w:rPr>
          <w:rStyle w:val="Enfasicorsivo"/>
          <w:rFonts w:ascii="Traditional Arabic" w:hAnsi="Traditional Arabic" w:cs="Traditional Arabic"/>
          <w:sz w:val="28"/>
          <w:szCs w:val="28"/>
          <w:rtl/>
        </w:rPr>
        <w:lastRenderedPageBreak/>
        <w:t>في الزواج</w:t>
      </w:r>
      <w:r w:rsidRPr="00BC05C5">
        <w:rPr>
          <w:rStyle w:val="Enfasicorsivo"/>
          <w:rFonts w:ascii="Traditional Arabic" w:hAnsi="Traditional Arabic" w:cs="Traditional Arabic"/>
          <w:sz w:val="28"/>
          <w:szCs w:val="28"/>
          <w:vertAlign w:val="superscript"/>
          <w:rtl/>
        </w:rPr>
        <w:footnoteReference w:id="76"/>
      </w:r>
      <w:r w:rsidRPr="00BC05C5">
        <w:rPr>
          <w:rStyle w:val="Enfasicorsivo"/>
          <w:rFonts w:ascii="Traditional Arabic" w:hAnsi="Traditional Arabic" w:cs="Traditional Arabic"/>
          <w:sz w:val="28"/>
          <w:szCs w:val="28"/>
          <w:vertAlign w:val="superscript"/>
          <w:rtl/>
        </w:rPr>
        <w:t>.</w:t>
      </w:r>
      <w:r w:rsidRPr="00BC05C5">
        <w:rPr>
          <w:rStyle w:val="Enfasicorsivo"/>
          <w:rFonts w:ascii="Traditional Arabic" w:hAnsi="Traditional Arabic" w:cs="Traditional Arabic"/>
          <w:sz w:val="28"/>
          <w:szCs w:val="28"/>
          <w:rtl/>
        </w:rPr>
        <w:t xml:space="preserve"> ولكن يضيف الأنبا الكسندروس اسكندر: «ولكن هذه الأحداث دفعت بالأقباط الكاثوليك الذين ظلوا متمسكين بالكرسي الرسولي أن يهجروا نهائيا الملكية لكونها أصبحت يونانية</w:t>
      </w:r>
      <w:r w:rsidRPr="00BC05C5">
        <w:rPr>
          <w:rStyle w:val="Enfasicorsivo"/>
          <w:rFonts w:ascii="Traditional Arabic" w:hAnsi="Traditional Arabic" w:cs="Traditional Arabic"/>
          <w:sz w:val="28"/>
          <w:szCs w:val="28"/>
          <w:vertAlign w:val="superscript"/>
          <w:rtl/>
        </w:rPr>
        <w:footnoteReference w:id="77"/>
      </w:r>
      <w:r w:rsidRPr="00BC05C5">
        <w:rPr>
          <w:rStyle w:val="Enfasicorsivo"/>
          <w:rFonts w:ascii="Traditional Arabic" w:hAnsi="Traditional Arabic" w:cs="Traditional Arabic"/>
          <w:sz w:val="28"/>
          <w:szCs w:val="28"/>
          <w:rtl/>
        </w:rPr>
        <w:t>»</w:t>
      </w:r>
    </w:p>
    <w:p w14:paraId="13E14776" w14:textId="77777777" w:rsidR="00815060" w:rsidRPr="00BC05C5" w:rsidRDefault="00815060" w:rsidP="00815060">
      <w:pPr>
        <w:bidi/>
        <w:spacing w:after="0" w:line="240" w:lineRule="auto"/>
        <w:jc w:val="both"/>
        <w:rPr>
          <w:rFonts w:ascii="Times New Roman" w:eastAsia="SimSun" w:hAnsi="Times New Roman" w:cs="Traditional Arabic"/>
          <w:b/>
          <w:bCs/>
          <w:sz w:val="28"/>
          <w:szCs w:val="28"/>
          <w:lang w:eastAsia="zh-CN"/>
        </w:rPr>
      </w:pPr>
    </w:p>
    <w:p w14:paraId="1C4E5DB6" w14:textId="7ACBAA7D" w:rsidR="00152C6C" w:rsidRPr="00152C6C" w:rsidRDefault="00152C6C" w:rsidP="00152C6C">
      <w:pPr>
        <w:bidi/>
        <w:contextualSpacing/>
        <w:rPr>
          <w:rFonts w:ascii="Traditional Arabic" w:hAnsi="Traditional Arabic" w:cs="Traditional Arabic"/>
          <w:sz w:val="28"/>
          <w:szCs w:val="28"/>
        </w:rPr>
      </w:pPr>
      <w:r w:rsidRPr="00152C6C">
        <w:rPr>
          <w:rFonts w:ascii="Traditional Arabic" w:hAnsi="Traditional Arabic" w:cs="Traditional Arabic"/>
          <w:sz w:val="28"/>
          <w:szCs w:val="28"/>
          <w:rtl/>
        </w:rPr>
        <w:t xml:space="preserve">يُسطّر لنا الدكتور سليم إلياس الآتي: منذ العام 1235م صار الأقباط الكاثوليك يستقبلون بطريقة منظمة الرهبان الفرنسيسكان القادمين من جبل صهيون ويقبلون منهم الأسرار المقدسة. وفي العام 1325م أقام الفرنسيسكان مقرًا لهم في الإسكندرية. ويذكر أحد المؤرخين أن كاهن </w:t>
      </w:r>
      <w:proofErr w:type="spellStart"/>
      <w:r w:rsidRPr="00152C6C">
        <w:rPr>
          <w:rFonts w:ascii="Traditional Arabic" w:hAnsi="Traditional Arabic" w:cs="Traditional Arabic"/>
          <w:sz w:val="28"/>
          <w:szCs w:val="28"/>
          <w:rtl/>
        </w:rPr>
        <w:t>فرنسيسكاني</w:t>
      </w:r>
      <w:proofErr w:type="spellEnd"/>
      <w:r w:rsidRPr="00152C6C">
        <w:rPr>
          <w:rFonts w:ascii="Traditional Arabic" w:hAnsi="Traditional Arabic" w:cs="Traditional Arabic"/>
          <w:sz w:val="28"/>
          <w:szCs w:val="28"/>
          <w:rtl/>
        </w:rPr>
        <w:t xml:space="preserve"> كان يُقيم في مصر القديمة لتنظيم الرعاية مع الكهنة القليلين الأقباط الذين تمسكوا باتحادهم بروما. وكان يوجد في القاهرة والإسكندرية وبعض قرى أسيوط وأخميم والأقصر عائلات قبطية كاثوليكية منطوية على نفسها، أو مختلطة بالجاليات الأوربية</w:t>
      </w:r>
      <w:r w:rsidRPr="00BC05C5">
        <w:rPr>
          <w:rStyle w:val="Rimandonotaapidipagina"/>
          <w:rFonts w:ascii="Traditional Arabic" w:hAnsi="Traditional Arabic" w:cs="Traditional Arabic"/>
          <w:sz w:val="28"/>
          <w:szCs w:val="28"/>
          <w:rtl/>
        </w:rPr>
        <w:footnoteReference w:id="78"/>
      </w:r>
      <w:r w:rsidRPr="00152C6C">
        <w:rPr>
          <w:rFonts w:ascii="Traditional Arabic" w:hAnsi="Traditional Arabic" w:cs="Traditional Arabic"/>
          <w:sz w:val="28"/>
          <w:szCs w:val="28"/>
          <w:rtl/>
        </w:rPr>
        <w:t xml:space="preserve">. </w:t>
      </w:r>
    </w:p>
    <w:p w14:paraId="33546B75" w14:textId="5E64CEFD" w:rsidR="00BC6C26" w:rsidRPr="00BC05C5" w:rsidRDefault="00152C6C" w:rsidP="00152C6C">
      <w:pPr>
        <w:pStyle w:val="Paragrafoelenco"/>
        <w:numPr>
          <w:ilvl w:val="0"/>
          <w:numId w:val="4"/>
        </w:numPr>
        <w:bidi/>
        <w:spacing w:after="0" w:line="240" w:lineRule="auto"/>
        <w:jc w:val="both"/>
        <w:rPr>
          <w:rFonts w:ascii="Times New Roman" w:eastAsia="SimSun" w:hAnsi="Times New Roman" w:cs="Traditional Arabic"/>
          <w:b/>
          <w:bCs/>
          <w:sz w:val="28"/>
          <w:szCs w:val="28"/>
          <w:lang w:eastAsia="zh-CN"/>
        </w:rPr>
      </w:pPr>
      <w:bookmarkStart w:id="3" w:name="_Hlk92799584"/>
      <w:r w:rsidRPr="00BC05C5">
        <w:rPr>
          <w:rFonts w:ascii="Times New Roman" w:eastAsia="SimSun" w:hAnsi="Times New Roman" w:cs="Traditional Arabic" w:hint="cs"/>
          <w:b/>
          <w:bCs/>
          <w:sz w:val="28"/>
          <w:szCs w:val="28"/>
          <w:rtl/>
          <w:lang w:eastAsia="zh-CN"/>
        </w:rPr>
        <w:t>الشهادة ال</w:t>
      </w:r>
      <w:r w:rsidR="00815060" w:rsidRPr="00BC05C5">
        <w:rPr>
          <w:rFonts w:ascii="Times New Roman" w:eastAsia="SimSun" w:hAnsi="Times New Roman" w:cs="Traditional Arabic" w:hint="cs"/>
          <w:b/>
          <w:bCs/>
          <w:sz w:val="28"/>
          <w:szCs w:val="28"/>
          <w:rtl/>
          <w:lang w:eastAsia="zh-CN"/>
        </w:rPr>
        <w:t>سابعة</w:t>
      </w:r>
      <w:r w:rsidRPr="00BC05C5">
        <w:rPr>
          <w:rFonts w:ascii="Times New Roman" w:eastAsia="SimSun" w:hAnsi="Times New Roman" w:cs="Traditional Arabic" w:hint="cs"/>
          <w:b/>
          <w:bCs/>
          <w:sz w:val="28"/>
          <w:szCs w:val="28"/>
          <w:rtl/>
          <w:lang w:eastAsia="zh-CN"/>
        </w:rPr>
        <w:t xml:space="preserve"> عشرة: </w:t>
      </w:r>
    </w:p>
    <w:bookmarkEnd w:id="3"/>
    <w:p w14:paraId="53161D3F" w14:textId="31A1C6A1" w:rsidR="00152C6C" w:rsidRPr="00BC05C5" w:rsidRDefault="00152C6C" w:rsidP="00815060">
      <w:pPr>
        <w:bidi/>
        <w:rPr>
          <w:rFonts w:ascii="Traditional Arabic" w:hAnsi="Traditional Arabic" w:cs="Traditional Arabic"/>
          <w:sz w:val="28"/>
          <w:szCs w:val="28"/>
        </w:rPr>
      </w:pPr>
      <w:r w:rsidRPr="00BC05C5">
        <w:rPr>
          <w:rFonts w:ascii="Traditional Arabic" w:hAnsi="Traditional Arabic" w:cs="Traditional Arabic"/>
          <w:sz w:val="28"/>
          <w:szCs w:val="28"/>
          <w:rtl/>
        </w:rPr>
        <w:t xml:space="preserve">في السنة 1253م يكتب الأسعد أبو الفرج هبة الله بن فخر الدولة أبي المفضَّل أسعد بن المؤتمَن أبي إسحق إبراهيم بن أبي السهل جرجس بن أبي البشير بن العسّال في مؤلفه: "مقدِّمات ترجمة الأناجيل الأربعة": «إن </w:t>
      </w:r>
      <w:proofErr w:type="spellStart"/>
      <w:r w:rsidRPr="00BC05C5">
        <w:rPr>
          <w:rFonts w:ascii="Traditional Arabic" w:hAnsi="Traditional Arabic" w:cs="Traditional Arabic"/>
          <w:sz w:val="28"/>
          <w:szCs w:val="28"/>
          <w:rtl/>
        </w:rPr>
        <w:t>القپط</w:t>
      </w:r>
      <w:proofErr w:type="spellEnd"/>
      <w:r w:rsidRPr="00BC05C5">
        <w:rPr>
          <w:rFonts w:ascii="Traditional Arabic" w:hAnsi="Traditional Arabic" w:cs="Traditional Arabic"/>
          <w:sz w:val="28"/>
          <w:szCs w:val="28"/>
          <w:rtl/>
        </w:rPr>
        <w:t xml:space="preserve"> فيما تقدّم كانوا طائفتين: فطائفة منهما كانت تُصلّي وتقدّس بالروميّ، والأخرى كانت تُصلّي وتقدّس </w:t>
      </w:r>
      <w:proofErr w:type="spellStart"/>
      <w:r w:rsidRPr="00BC05C5">
        <w:rPr>
          <w:rFonts w:ascii="Traditional Arabic" w:hAnsi="Traditional Arabic" w:cs="Traditional Arabic"/>
          <w:sz w:val="28"/>
          <w:szCs w:val="28"/>
          <w:rtl/>
        </w:rPr>
        <w:t>بالقپطي</w:t>
      </w:r>
      <w:proofErr w:type="spellEnd"/>
      <w:r w:rsidRPr="00BC05C5">
        <w:rPr>
          <w:rFonts w:ascii="Traditional Arabic" w:hAnsi="Traditional Arabic" w:cs="Traditional Arabic"/>
          <w:sz w:val="28"/>
          <w:szCs w:val="28"/>
          <w:rtl/>
        </w:rPr>
        <w:t xml:space="preserve">، وكل طائفة منهما تعرف ما تقوله من روميّ </w:t>
      </w:r>
      <w:proofErr w:type="spellStart"/>
      <w:r w:rsidRPr="00BC05C5">
        <w:rPr>
          <w:rFonts w:ascii="Traditional Arabic" w:hAnsi="Traditional Arabic" w:cs="Traditional Arabic"/>
          <w:sz w:val="28"/>
          <w:szCs w:val="28"/>
          <w:rtl/>
        </w:rPr>
        <w:t>وقپطيّ</w:t>
      </w:r>
      <w:proofErr w:type="spellEnd"/>
      <w:r w:rsidRPr="00BC05C5">
        <w:rPr>
          <w:rFonts w:ascii="Traditional Arabic" w:hAnsi="Traditional Arabic" w:cs="Traditional Arabic"/>
          <w:sz w:val="28"/>
          <w:szCs w:val="28"/>
          <w:rtl/>
        </w:rPr>
        <w:t xml:space="preserve">. ولما ملكت العرب عليهم، اضطرّوا إلى الكلام معهم بلغتهم، فتعلّموها، وتكلّموا بها. مع طول الزمان، غلبت عليهم لغة العرب، فصاروا ما يعرفون ما يُقال في صلاتهم، ولا في </w:t>
      </w:r>
      <w:proofErr w:type="spellStart"/>
      <w:r w:rsidRPr="00BC05C5">
        <w:rPr>
          <w:rFonts w:ascii="Traditional Arabic" w:hAnsi="Traditional Arabic" w:cs="Traditional Arabic"/>
          <w:sz w:val="28"/>
          <w:szCs w:val="28"/>
          <w:rtl/>
        </w:rPr>
        <w:t>قدّاساتهم</w:t>
      </w:r>
      <w:proofErr w:type="spellEnd"/>
      <w:r w:rsidRPr="00BC05C5">
        <w:rPr>
          <w:rFonts w:ascii="Traditional Arabic" w:hAnsi="Traditional Arabic" w:cs="Traditional Arabic"/>
          <w:sz w:val="28"/>
          <w:szCs w:val="28"/>
          <w:rtl/>
        </w:rPr>
        <w:t xml:space="preserve">، لا روميّ، ولا </w:t>
      </w:r>
      <w:proofErr w:type="spellStart"/>
      <w:r w:rsidRPr="00BC05C5">
        <w:rPr>
          <w:rFonts w:ascii="Traditional Arabic" w:hAnsi="Traditional Arabic" w:cs="Traditional Arabic"/>
          <w:sz w:val="28"/>
          <w:szCs w:val="28"/>
          <w:rtl/>
        </w:rPr>
        <w:t>قپطيّ</w:t>
      </w:r>
      <w:proofErr w:type="spellEnd"/>
      <w:r w:rsidRPr="00BC05C5">
        <w:rPr>
          <w:rFonts w:ascii="Traditional Arabic" w:hAnsi="Traditional Arabic" w:cs="Traditional Arabic"/>
          <w:sz w:val="28"/>
          <w:szCs w:val="28"/>
          <w:rtl/>
        </w:rPr>
        <w:t xml:space="preserve">، إلّا نفر منهم قليل العدد. فألجت الضرورة إلى كل طائفة منهما استخرجت كُتب الشريعة من عتيقة وحديثة، وبالنقلة إلى اللغة؛ لكي يفهموا ما هو منصوص في شرعهم. ولما كان الإنجيل أشرف الكتب عندهم، اتّفقت الطائفتان على نقله إلى اللغة العربيّة من اللغة الروميّة؛ لكون ألفاظها متّسعة أكثر من </w:t>
      </w:r>
      <w:proofErr w:type="spellStart"/>
      <w:r w:rsidRPr="00BC05C5">
        <w:rPr>
          <w:rFonts w:ascii="Traditional Arabic" w:hAnsi="Traditional Arabic" w:cs="Traditional Arabic"/>
          <w:sz w:val="28"/>
          <w:szCs w:val="28"/>
          <w:rtl/>
        </w:rPr>
        <w:t>القپطية</w:t>
      </w:r>
      <w:proofErr w:type="spellEnd"/>
      <w:r w:rsidRPr="00BC05C5">
        <w:rPr>
          <w:rFonts w:ascii="Traditional Arabic" w:hAnsi="Traditional Arabic" w:cs="Traditional Arabic"/>
          <w:sz w:val="28"/>
          <w:szCs w:val="28"/>
          <w:rtl/>
        </w:rPr>
        <w:t xml:space="preserve">. فاقتضى الحال أن الذي بيد </w:t>
      </w:r>
      <w:proofErr w:type="spellStart"/>
      <w:r w:rsidRPr="00BC05C5">
        <w:rPr>
          <w:rFonts w:ascii="Traditional Arabic" w:hAnsi="Traditional Arabic" w:cs="Traditional Arabic"/>
          <w:sz w:val="28"/>
          <w:szCs w:val="28"/>
          <w:rtl/>
        </w:rPr>
        <w:t>القپط</w:t>
      </w:r>
      <w:proofErr w:type="spellEnd"/>
      <w:r w:rsidRPr="00BC05C5">
        <w:rPr>
          <w:rFonts w:ascii="Traditional Arabic" w:hAnsi="Traditional Arabic" w:cs="Traditional Arabic"/>
          <w:sz w:val="28"/>
          <w:szCs w:val="28"/>
          <w:rtl/>
        </w:rPr>
        <w:t xml:space="preserve"> من الأناجيل العربي مستخرجة من الرومي»</w:t>
      </w:r>
      <w:r w:rsidRPr="00BC05C5">
        <w:rPr>
          <w:rStyle w:val="Rimandonotaapidipagina"/>
          <w:rFonts w:ascii="Traditional Arabic" w:hAnsi="Traditional Arabic" w:cs="Traditional Arabic"/>
          <w:sz w:val="28"/>
          <w:szCs w:val="28"/>
          <w:rtl/>
        </w:rPr>
        <w:footnoteReference w:id="79"/>
      </w:r>
      <w:r w:rsidRPr="00BC05C5">
        <w:rPr>
          <w:rFonts w:ascii="Traditional Arabic" w:hAnsi="Traditional Arabic" w:cs="Traditional Arabic"/>
          <w:sz w:val="28"/>
          <w:szCs w:val="28"/>
          <w:rtl/>
        </w:rPr>
        <w:t xml:space="preserve"> </w:t>
      </w:r>
    </w:p>
    <w:p w14:paraId="2AEDCEF9" w14:textId="28D9A187" w:rsidR="00152C6C" w:rsidRPr="00BC05C5" w:rsidRDefault="00152C6C" w:rsidP="00152C6C">
      <w:pPr>
        <w:pStyle w:val="Paragrafoelenco"/>
        <w:bidi/>
        <w:spacing w:after="0" w:line="240" w:lineRule="auto"/>
        <w:ind w:left="780"/>
        <w:jc w:val="both"/>
        <w:rPr>
          <w:rFonts w:ascii="Times New Roman" w:eastAsia="SimSun" w:hAnsi="Times New Roman" w:cs="Traditional Arabic"/>
          <w:b/>
          <w:bCs/>
          <w:sz w:val="28"/>
          <w:szCs w:val="28"/>
          <w:rtl/>
          <w:lang w:eastAsia="zh-CN"/>
        </w:rPr>
      </w:pPr>
    </w:p>
    <w:p w14:paraId="40168E36" w14:textId="4B3458F0" w:rsidR="00907DB7" w:rsidRPr="00BC05C5" w:rsidRDefault="00907DB7" w:rsidP="00907DB7">
      <w:pPr>
        <w:pStyle w:val="Paragrafoelenco"/>
        <w:numPr>
          <w:ilvl w:val="0"/>
          <w:numId w:val="4"/>
        </w:numPr>
        <w:bidi/>
        <w:spacing w:after="0" w:line="240" w:lineRule="auto"/>
        <w:jc w:val="both"/>
        <w:rPr>
          <w:rFonts w:ascii="Times New Roman" w:eastAsia="SimSun" w:hAnsi="Times New Roman" w:cs="Traditional Arabic"/>
          <w:b/>
          <w:bCs/>
          <w:sz w:val="28"/>
          <w:szCs w:val="28"/>
          <w:lang w:eastAsia="zh-CN"/>
        </w:rPr>
      </w:pPr>
      <w:r w:rsidRPr="00BC05C5">
        <w:rPr>
          <w:rFonts w:ascii="Times New Roman" w:eastAsia="SimSun" w:hAnsi="Times New Roman" w:cs="Traditional Arabic" w:hint="cs"/>
          <w:b/>
          <w:bCs/>
          <w:sz w:val="28"/>
          <w:szCs w:val="28"/>
          <w:rtl/>
          <w:lang w:eastAsia="zh-CN"/>
        </w:rPr>
        <w:lastRenderedPageBreak/>
        <w:t>الشهادة ال</w:t>
      </w:r>
      <w:r w:rsidR="00815060" w:rsidRPr="00BC05C5">
        <w:rPr>
          <w:rFonts w:ascii="Times New Roman" w:eastAsia="SimSun" w:hAnsi="Times New Roman" w:cs="Traditional Arabic" w:hint="cs"/>
          <w:b/>
          <w:bCs/>
          <w:sz w:val="28"/>
          <w:szCs w:val="28"/>
          <w:rtl/>
          <w:lang w:eastAsia="zh-CN"/>
        </w:rPr>
        <w:t>ثامنة</w:t>
      </w:r>
      <w:r w:rsidRPr="00BC05C5">
        <w:rPr>
          <w:rFonts w:ascii="Times New Roman" w:eastAsia="SimSun" w:hAnsi="Times New Roman" w:cs="Traditional Arabic" w:hint="cs"/>
          <w:b/>
          <w:bCs/>
          <w:sz w:val="28"/>
          <w:szCs w:val="28"/>
          <w:rtl/>
          <w:lang w:eastAsia="zh-CN"/>
        </w:rPr>
        <w:t xml:space="preserve"> عشرة</w:t>
      </w:r>
    </w:p>
    <w:p w14:paraId="252564FF" w14:textId="77777777" w:rsidR="006D2753" w:rsidRPr="00BC05C5" w:rsidRDefault="006D2753" w:rsidP="006D2753">
      <w:pPr>
        <w:pStyle w:val="Nessunaspaziatura"/>
        <w:jc w:val="both"/>
        <w:rPr>
          <w:rStyle w:val="Enfasicorsivo"/>
          <w:rFonts w:ascii="Traditional Arabic" w:hAnsi="Traditional Arabic" w:cs="Traditional Arabic"/>
          <w:i w:val="0"/>
          <w:iCs w:val="0"/>
          <w:sz w:val="28"/>
          <w:szCs w:val="28"/>
          <w:rtl/>
        </w:rPr>
      </w:pPr>
      <w:r w:rsidRPr="00BC05C5">
        <w:rPr>
          <w:rStyle w:val="Enfasicorsivo"/>
          <w:rFonts w:ascii="Traditional Arabic" w:hAnsi="Traditional Arabic" w:cs="Traditional Arabic"/>
          <w:i w:val="0"/>
          <w:iCs w:val="0"/>
          <w:sz w:val="28"/>
          <w:szCs w:val="28"/>
          <w:rtl/>
        </w:rPr>
        <w:t>وفي سنة1320م قدم الآباء الرهبان الفرنسيسكان إلى مصر وفي أيام الصيام كانوا يعظون الشعب وسنة 1325م شيد لهم دير في مدينة الإسكندرية</w:t>
      </w:r>
      <w:r w:rsidRPr="00BC05C5">
        <w:rPr>
          <w:rStyle w:val="Enfasicorsivo"/>
          <w:rFonts w:ascii="Traditional Arabic" w:hAnsi="Traditional Arabic" w:cs="Traditional Arabic"/>
          <w:i w:val="0"/>
          <w:iCs w:val="0"/>
          <w:sz w:val="28"/>
          <w:szCs w:val="28"/>
          <w:vertAlign w:val="superscript"/>
          <w:rtl/>
        </w:rPr>
        <w:footnoteReference w:id="80"/>
      </w:r>
      <w:r w:rsidRPr="00BC05C5">
        <w:rPr>
          <w:rStyle w:val="Enfasicorsivo"/>
          <w:rFonts w:ascii="Traditional Arabic" w:hAnsi="Traditional Arabic" w:cs="Traditional Arabic"/>
          <w:i w:val="0"/>
          <w:iCs w:val="0"/>
          <w:sz w:val="28"/>
          <w:szCs w:val="28"/>
          <w:rtl/>
        </w:rPr>
        <w:t xml:space="preserve">. يخبرنا شهاب الدين أحمد بن علي القلقشندي، «صبح الأعشى في صناعة الأنس»، «إن تاريخ القرون الماضية ينبئنا بالعلاقة الودية والمراسلات التي جرت بين الأحبار الرومانيين وملوك مصر. مما ذكر في تاريخ سنة 1324م أن الحبر الروماني البابا يوحنا الثاني </w:t>
      </w:r>
      <w:r w:rsidRPr="00BC05C5">
        <w:rPr>
          <w:rStyle w:val="Enfasicorsivo"/>
          <w:rFonts w:ascii="Traditional Arabic" w:hAnsi="Traditional Arabic" w:cs="Traditional Arabic" w:hint="cs"/>
          <w:i w:val="0"/>
          <w:iCs w:val="0"/>
          <w:sz w:val="28"/>
          <w:szCs w:val="28"/>
          <w:rtl/>
        </w:rPr>
        <w:t>والعشرون</w:t>
      </w:r>
      <w:r w:rsidRPr="00BC05C5">
        <w:rPr>
          <w:rStyle w:val="Enfasicorsivo"/>
          <w:rFonts w:ascii="Traditional Arabic" w:hAnsi="Traditional Arabic" w:cs="Traditional Arabic"/>
          <w:i w:val="0"/>
          <w:iCs w:val="0"/>
          <w:sz w:val="28"/>
          <w:szCs w:val="28"/>
          <w:rtl/>
        </w:rPr>
        <w:t xml:space="preserve">(1316-1334م) أوفد إلى الملك الناصر محمد وفدًا خصوصيًا. وهذا الحبر الروماني يخضع له بطريكا الإسكندرية وأنطاكيا؟ أما بطريرك الأقباط </w:t>
      </w:r>
      <w:proofErr w:type="spellStart"/>
      <w:r w:rsidRPr="00BC05C5">
        <w:rPr>
          <w:rStyle w:val="Enfasicorsivo"/>
          <w:rFonts w:ascii="Traditional Arabic" w:hAnsi="Traditional Arabic" w:cs="Traditional Arabic"/>
          <w:i w:val="0"/>
          <w:iCs w:val="0"/>
          <w:sz w:val="28"/>
          <w:szCs w:val="28"/>
          <w:rtl/>
        </w:rPr>
        <w:t>اليعاقبة</w:t>
      </w:r>
      <w:proofErr w:type="spellEnd"/>
      <w:r w:rsidRPr="00BC05C5">
        <w:rPr>
          <w:rStyle w:val="Enfasicorsivo"/>
          <w:rFonts w:ascii="Traditional Arabic" w:hAnsi="Traditional Arabic" w:cs="Traditional Arabic"/>
          <w:i w:val="0"/>
          <w:iCs w:val="0"/>
          <w:sz w:val="28"/>
          <w:szCs w:val="28"/>
          <w:rtl/>
        </w:rPr>
        <w:t xml:space="preserve"> لا يخضع للحبر الروماني». ونستلهم من ذلك أن الكرسي الرسولي كان يهتم اهتماما كبيرًا بالابنة البكر له أي الكنيسة القبطية الكاثوليكية.</w:t>
      </w:r>
    </w:p>
    <w:p w14:paraId="31E5EDAA" w14:textId="77777777" w:rsidR="006D2753" w:rsidRPr="00BC05C5" w:rsidRDefault="006D2753" w:rsidP="006D2753">
      <w:pPr>
        <w:pStyle w:val="Paragrafoelenco"/>
        <w:bidi/>
        <w:spacing w:after="0" w:line="240" w:lineRule="auto"/>
        <w:ind w:left="780"/>
        <w:jc w:val="both"/>
        <w:rPr>
          <w:rFonts w:ascii="Times New Roman" w:eastAsia="SimSun" w:hAnsi="Times New Roman" w:cs="Traditional Arabic"/>
          <w:b/>
          <w:bCs/>
          <w:sz w:val="28"/>
          <w:szCs w:val="28"/>
          <w:lang w:eastAsia="zh-CN"/>
        </w:rPr>
      </w:pPr>
    </w:p>
    <w:p w14:paraId="7BD8B4D6" w14:textId="63DD7096" w:rsidR="006D2753" w:rsidRPr="00BC05C5" w:rsidRDefault="006D2753" w:rsidP="006D2753">
      <w:pPr>
        <w:pStyle w:val="Paragrafoelenco"/>
        <w:numPr>
          <w:ilvl w:val="0"/>
          <w:numId w:val="4"/>
        </w:numPr>
        <w:bidi/>
        <w:spacing w:after="0" w:line="240" w:lineRule="auto"/>
        <w:jc w:val="both"/>
        <w:rPr>
          <w:rFonts w:ascii="Times New Roman" w:eastAsia="SimSun" w:hAnsi="Times New Roman" w:cs="Traditional Arabic"/>
          <w:b/>
          <w:bCs/>
          <w:sz w:val="28"/>
          <w:szCs w:val="28"/>
          <w:lang w:eastAsia="zh-CN"/>
        </w:rPr>
      </w:pPr>
      <w:r w:rsidRPr="00BC05C5">
        <w:rPr>
          <w:rFonts w:ascii="Times New Roman" w:eastAsia="SimSun" w:hAnsi="Times New Roman" w:cs="Traditional Arabic"/>
          <w:b/>
          <w:bCs/>
          <w:sz w:val="28"/>
          <w:szCs w:val="28"/>
          <w:rtl/>
          <w:lang w:eastAsia="zh-CN"/>
        </w:rPr>
        <w:t>الشهادة ال</w:t>
      </w:r>
      <w:r w:rsidR="00815060" w:rsidRPr="00BC05C5">
        <w:rPr>
          <w:rFonts w:ascii="Times New Roman" w:eastAsia="SimSun" w:hAnsi="Times New Roman" w:cs="Traditional Arabic" w:hint="cs"/>
          <w:b/>
          <w:bCs/>
          <w:sz w:val="28"/>
          <w:szCs w:val="28"/>
          <w:rtl/>
          <w:lang w:eastAsia="zh-CN"/>
        </w:rPr>
        <w:t>تاسعة</w:t>
      </w:r>
      <w:r w:rsidRPr="00BC05C5">
        <w:rPr>
          <w:rFonts w:ascii="Times New Roman" w:eastAsia="SimSun" w:hAnsi="Times New Roman" w:cs="Traditional Arabic"/>
          <w:b/>
          <w:bCs/>
          <w:sz w:val="28"/>
          <w:szCs w:val="28"/>
          <w:rtl/>
          <w:lang w:eastAsia="zh-CN"/>
        </w:rPr>
        <w:t xml:space="preserve"> عشرة:</w:t>
      </w:r>
    </w:p>
    <w:p w14:paraId="17335E8A" w14:textId="77777777" w:rsidR="00742194" w:rsidRPr="00BC05C5" w:rsidRDefault="00742194" w:rsidP="00742194">
      <w:pPr>
        <w:bidi/>
        <w:spacing w:after="0" w:line="240" w:lineRule="auto"/>
        <w:jc w:val="both"/>
        <w:rPr>
          <w:rFonts w:ascii="Traditional Arabic" w:eastAsia="Times New Roman" w:hAnsi="Traditional Arabic" w:cs="Traditional Arabic"/>
          <w:b/>
          <w:bCs/>
          <w:sz w:val="28"/>
          <w:szCs w:val="28"/>
          <w:shd w:val="clear" w:color="auto" w:fill="FFFFFF"/>
          <w:rtl/>
        </w:rPr>
      </w:pPr>
      <w:r w:rsidRPr="00BC05C5">
        <w:rPr>
          <w:rFonts w:ascii="Traditional Arabic" w:eastAsia="Times New Roman" w:hAnsi="Traditional Arabic" w:cs="Traditional Arabic"/>
          <w:sz w:val="28"/>
          <w:szCs w:val="28"/>
          <w:shd w:val="clear" w:color="auto" w:fill="FFFFFF"/>
          <w:rtl/>
          <w:lang w:bidi="ar-EG"/>
        </w:rPr>
        <w:t>في كتاب السنكسار للعالِم الفرنسي لرينيه باسيه وهي الترجمة الفرنسية المشهورة للسنكسار القبطي بدءًا من سنة 1904م، ونشرها عل التتابع في مجموعة كتابات "كتابات الآباء الشّرقيين"، تحت العنوان التّالي: "السنكسار العربي اليعقوبي"، النّص العربي مع الترجمة (إلى الفرنسية) والتعليق عليه، طبقًا للأعداد التّالية من المجموعة:</w:t>
      </w:r>
    </w:p>
    <w:p w14:paraId="28BE9938" w14:textId="77777777" w:rsidR="00742194" w:rsidRPr="00BC05C5" w:rsidRDefault="00742194" w:rsidP="00742194">
      <w:pPr>
        <w:bidi/>
        <w:spacing w:line="240" w:lineRule="auto"/>
        <w:jc w:val="both"/>
        <w:rPr>
          <w:rFonts w:ascii="Traditional Arabic" w:hAnsi="Traditional Arabic" w:cs="Traditional Arabic"/>
          <w:sz w:val="28"/>
          <w:szCs w:val="28"/>
          <w:rtl/>
          <w:lang w:bidi="ar-EG"/>
        </w:rPr>
      </w:pPr>
      <w:r w:rsidRPr="00BC05C5">
        <w:rPr>
          <w:rFonts w:ascii="Traditional Arabic" w:hAnsi="Traditional Arabic" w:cs="Traditional Arabic"/>
          <w:sz w:val="28"/>
          <w:szCs w:val="28"/>
          <w:lang w:val="fr-FR"/>
        </w:rPr>
        <w:t xml:space="preserve">René Basset, </w:t>
      </w:r>
      <w:r w:rsidRPr="00BC05C5">
        <w:rPr>
          <w:rFonts w:ascii="Traditional Arabic" w:hAnsi="Traditional Arabic" w:cs="Traditional Arabic"/>
          <w:i/>
          <w:iCs/>
          <w:sz w:val="28"/>
          <w:szCs w:val="28"/>
          <w:lang w:val="fr-FR"/>
        </w:rPr>
        <w:t xml:space="preserve">Le </w:t>
      </w:r>
      <w:proofErr w:type="spellStart"/>
      <w:r w:rsidRPr="00BC05C5">
        <w:rPr>
          <w:rFonts w:ascii="Traditional Arabic" w:hAnsi="Traditional Arabic" w:cs="Traditional Arabic"/>
          <w:i/>
          <w:iCs/>
          <w:sz w:val="28"/>
          <w:szCs w:val="28"/>
          <w:lang w:val="fr-FR"/>
        </w:rPr>
        <w:t>synaxaire</w:t>
      </w:r>
      <w:proofErr w:type="spellEnd"/>
      <w:r w:rsidRPr="00BC05C5">
        <w:rPr>
          <w:rFonts w:ascii="Traditional Arabic" w:hAnsi="Traditional Arabic" w:cs="Traditional Arabic"/>
          <w:i/>
          <w:iCs/>
          <w:sz w:val="28"/>
          <w:szCs w:val="28"/>
          <w:lang w:val="fr-FR"/>
        </w:rPr>
        <w:t xml:space="preserve"> arabe jacobite</w:t>
      </w:r>
      <w:r w:rsidRPr="00BC05C5">
        <w:rPr>
          <w:rFonts w:ascii="Traditional Arabic" w:hAnsi="Traditional Arabic" w:cs="Traditional Arabic"/>
          <w:sz w:val="28"/>
          <w:szCs w:val="28"/>
          <w:lang w:val="fr-FR"/>
        </w:rPr>
        <w:t xml:space="preserve">, (Rédaction </w:t>
      </w:r>
      <w:proofErr w:type="spellStart"/>
      <w:r w:rsidRPr="00BC05C5">
        <w:rPr>
          <w:rFonts w:ascii="Traditional Arabic" w:hAnsi="Traditional Arabic" w:cs="Traditional Arabic"/>
          <w:sz w:val="28"/>
          <w:szCs w:val="28"/>
          <w:lang w:val="fr-FR"/>
        </w:rPr>
        <w:t>cope</w:t>
      </w:r>
      <w:proofErr w:type="spellEnd"/>
      <w:r w:rsidRPr="00BC05C5">
        <w:rPr>
          <w:rFonts w:ascii="Traditional Arabic" w:hAnsi="Traditional Arabic" w:cs="Traditional Arabic"/>
          <w:sz w:val="28"/>
          <w:szCs w:val="28"/>
          <w:lang w:val="fr-FR"/>
        </w:rPr>
        <w:t xml:space="preserve">), Texte arabe publié traduit et annoté, in </w:t>
      </w:r>
      <w:proofErr w:type="spellStart"/>
      <w:r w:rsidRPr="00BC05C5">
        <w:rPr>
          <w:rFonts w:ascii="Traditional Arabic" w:hAnsi="Traditional Arabic" w:cs="Traditional Arabic"/>
          <w:i/>
          <w:iCs/>
          <w:sz w:val="28"/>
          <w:szCs w:val="28"/>
          <w:lang w:val="fr-FR"/>
        </w:rPr>
        <w:t>Patrologia</w:t>
      </w:r>
      <w:proofErr w:type="spellEnd"/>
      <w:r w:rsidRPr="00BC05C5">
        <w:rPr>
          <w:rFonts w:ascii="Traditional Arabic" w:hAnsi="Traditional Arabic" w:cs="Traditional Arabic"/>
          <w:i/>
          <w:iCs/>
          <w:sz w:val="28"/>
          <w:szCs w:val="28"/>
          <w:lang w:val="fr-FR"/>
        </w:rPr>
        <w:t xml:space="preserve"> orientalis </w:t>
      </w:r>
      <w:r w:rsidRPr="00BC05C5">
        <w:rPr>
          <w:rFonts w:ascii="Traditional Arabic" w:hAnsi="Traditional Arabic" w:cs="Traditional Arabic"/>
          <w:sz w:val="28"/>
          <w:szCs w:val="28"/>
          <w:lang w:val="fr-FR"/>
        </w:rPr>
        <w:t>(</w:t>
      </w:r>
      <w:r w:rsidRPr="00BC05C5">
        <w:rPr>
          <w:rFonts w:ascii="Traditional Arabic" w:hAnsi="Traditional Arabic" w:cs="Traditional Arabic"/>
          <w:i/>
          <w:iCs/>
          <w:sz w:val="28"/>
          <w:szCs w:val="28"/>
          <w:lang w:val="fr-FR"/>
        </w:rPr>
        <w:t>PO</w:t>
      </w:r>
      <w:r w:rsidRPr="00BC05C5">
        <w:rPr>
          <w:rFonts w:ascii="Traditional Arabic" w:hAnsi="Traditional Arabic" w:cs="Traditional Arabic"/>
          <w:sz w:val="28"/>
          <w:szCs w:val="28"/>
          <w:lang w:val="fr-FR"/>
        </w:rPr>
        <w:t>), I, 3 (p. 215-379) ; III, 3(p.243-545) ; XI, 5 (p.505-859) ; XVII, 2 (p. 185-424) ; XVII, 3 (p.525-782).</w:t>
      </w:r>
    </w:p>
    <w:p w14:paraId="6079FA83" w14:textId="36DB107C" w:rsidR="00907DB7" w:rsidRPr="00BC05C5" w:rsidRDefault="00742194" w:rsidP="00742194">
      <w:pPr>
        <w:shd w:val="clear" w:color="auto" w:fill="FFFFFF"/>
        <w:bidi/>
        <w:spacing w:after="0" w:line="240" w:lineRule="auto"/>
        <w:jc w:val="both"/>
        <w:rPr>
          <w:rFonts w:ascii="Traditional Arabic" w:eastAsia="Times New Roman" w:hAnsi="Traditional Arabic" w:cs="Traditional Arabic"/>
          <w:sz w:val="28"/>
          <w:szCs w:val="28"/>
          <w:shd w:val="clear" w:color="auto" w:fill="FFFFFF"/>
          <w:rtl/>
          <w:lang w:bidi="ar-EG"/>
        </w:rPr>
      </w:pPr>
      <w:r w:rsidRPr="00BC05C5">
        <w:rPr>
          <w:rFonts w:ascii="Traditional Arabic" w:hAnsi="Traditional Arabic" w:cs="Traditional Arabic"/>
          <w:sz w:val="28"/>
          <w:szCs w:val="28"/>
          <w:shd w:val="clear" w:color="auto" w:fill="FFFFFF"/>
          <w:rtl/>
        </w:rPr>
        <w:t xml:space="preserve"> وقد اكتمل هذا العمل، في سنة 1929م، بعد موت المحرّر، وذلك عن </w:t>
      </w:r>
      <w:proofErr w:type="gramStart"/>
      <w:r w:rsidRPr="00BC05C5">
        <w:rPr>
          <w:rFonts w:ascii="Traditional Arabic" w:hAnsi="Traditional Arabic" w:cs="Traditional Arabic"/>
          <w:sz w:val="28"/>
          <w:szCs w:val="28"/>
          <w:shd w:val="clear" w:color="auto" w:fill="FFFFFF"/>
          <w:rtl/>
        </w:rPr>
        <w:t>ثلاثة</w:t>
      </w:r>
      <w:proofErr w:type="gramEnd"/>
      <w:r w:rsidRPr="00BC05C5">
        <w:rPr>
          <w:rFonts w:ascii="Traditional Arabic" w:hAnsi="Traditional Arabic" w:cs="Traditional Arabic"/>
          <w:sz w:val="28"/>
          <w:szCs w:val="28"/>
          <w:shd w:val="clear" w:color="auto" w:fill="FFFFFF"/>
          <w:rtl/>
        </w:rPr>
        <w:t xml:space="preserve"> مخطوطات بالمكتبة الأهلية بباريس.  وتحت يوم </w:t>
      </w:r>
      <w:r w:rsidRPr="00BC05C5">
        <w:rPr>
          <w:rFonts w:ascii="Traditional Arabic" w:hAnsi="Traditional Arabic" w:cs="Traditional Arabic" w:hint="cs"/>
          <w:sz w:val="28"/>
          <w:szCs w:val="28"/>
          <w:shd w:val="clear" w:color="auto" w:fill="FFFFFF"/>
          <w:rtl/>
        </w:rPr>
        <w:t xml:space="preserve">10: </w:t>
      </w:r>
      <w:r w:rsidRPr="00BC05C5">
        <w:rPr>
          <w:rFonts w:ascii="Traditional Arabic" w:hAnsi="Traditional Arabic" w:cs="Traditional Arabic" w:hint="eastAsia"/>
          <w:sz w:val="28"/>
          <w:szCs w:val="28"/>
          <w:shd w:val="clear" w:color="auto" w:fill="FFFFFF"/>
          <w:rtl/>
        </w:rPr>
        <w:t>«</w:t>
      </w:r>
      <w:r w:rsidRPr="00BC05C5">
        <w:rPr>
          <w:rFonts w:ascii="Traditional Arabic" w:eastAsia="Times New Roman" w:hAnsi="Traditional Arabic" w:cs="Traditional Arabic"/>
          <w:sz w:val="28"/>
          <w:szCs w:val="28"/>
          <w:shd w:val="clear" w:color="auto" w:fill="FFFFFF"/>
          <w:rtl/>
          <w:lang w:bidi="ar-EG"/>
        </w:rPr>
        <w:t xml:space="preserve">والعادة الجارية في البيعة القبطية، انه متي اتفق يوم البرمون في يوم واحد </w:t>
      </w:r>
      <w:r w:rsidRPr="00BC05C5">
        <w:rPr>
          <w:rFonts w:ascii="Traditional Arabic" w:eastAsia="Times New Roman" w:hAnsi="Traditional Arabic" w:cs="Traditional Arabic" w:hint="cs"/>
          <w:sz w:val="28"/>
          <w:szCs w:val="28"/>
          <w:shd w:val="clear" w:color="auto" w:fill="FFFFFF"/>
          <w:rtl/>
          <w:lang w:bidi="ar-EG"/>
        </w:rPr>
        <w:t>السبوت،</w:t>
      </w:r>
      <w:r w:rsidRPr="00BC05C5">
        <w:rPr>
          <w:rFonts w:ascii="Traditional Arabic" w:eastAsia="Times New Roman" w:hAnsi="Traditional Arabic" w:cs="Traditional Arabic"/>
          <w:sz w:val="28"/>
          <w:szCs w:val="28"/>
          <w:shd w:val="clear" w:color="auto" w:fill="FFFFFF"/>
          <w:rtl/>
          <w:lang w:bidi="ar-EG"/>
        </w:rPr>
        <w:t xml:space="preserve"> اعنى السبت أو </w:t>
      </w:r>
      <w:r w:rsidRPr="00BC05C5">
        <w:rPr>
          <w:rFonts w:ascii="Traditional Arabic" w:eastAsia="Times New Roman" w:hAnsi="Traditional Arabic" w:cs="Traditional Arabic" w:hint="cs"/>
          <w:sz w:val="28"/>
          <w:szCs w:val="28"/>
          <w:shd w:val="clear" w:color="auto" w:fill="FFFFFF"/>
          <w:rtl/>
          <w:lang w:bidi="ar-EG"/>
        </w:rPr>
        <w:t>الأحد،</w:t>
      </w:r>
      <w:r w:rsidRPr="00BC05C5">
        <w:rPr>
          <w:rFonts w:ascii="Traditional Arabic" w:eastAsia="Times New Roman" w:hAnsi="Traditional Arabic" w:cs="Traditional Arabic"/>
          <w:sz w:val="28"/>
          <w:szCs w:val="28"/>
          <w:shd w:val="clear" w:color="auto" w:fill="FFFFFF"/>
          <w:rtl/>
          <w:lang w:bidi="ar-EG"/>
        </w:rPr>
        <w:t xml:space="preserve"> فأنهم يصومون يوم الجمعة الذي قبله إلى </w:t>
      </w:r>
      <w:r w:rsidRPr="00BC05C5">
        <w:rPr>
          <w:rFonts w:ascii="Traditional Arabic" w:eastAsia="Times New Roman" w:hAnsi="Traditional Arabic" w:cs="Traditional Arabic" w:hint="cs"/>
          <w:sz w:val="28"/>
          <w:szCs w:val="28"/>
          <w:shd w:val="clear" w:color="auto" w:fill="FFFFFF"/>
          <w:rtl/>
          <w:lang w:bidi="ar-EG"/>
        </w:rPr>
        <w:t>المساء،</w:t>
      </w:r>
      <w:r w:rsidRPr="00BC05C5">
        <w:rPr>
          <w:rFonts w:ascii="Traditional Arabic" w:eastAsia="Times New Roman" w:hAnsi="Traditional Arabic" w:cs="Traditional Arabic"/>
          <w:sz w:val="28"/>
          <w:szCs w:val="28"/>
          <w:shd w:val="clear" w:color="auto" w:fill="FFFFFF"/>
          <w:rtl/>
          <w:lang w:bidi="ar-EG"/>
        </w:rPr>
        <w:t xml:space="preserve"> </w:t>
      </w:r>
      <w:r w:rsidRPr="00BC05C5">
        <w:rPr>
          <w:rFonts w:ascii="Traditional Arabic" w:eastAsia="Times New Roman" w:hAnsi="Traditional Arabic" w:cs="Traditional Arabic" w:hint="cs"/>
          <w:sz w:val="28"/>
          <w:szCs w:val="28"/>
          <w:shd w:val="clear" w:color="auto" w:fill="FFFFFF"/>
          <w:rtl/>
          <w:lang w:bidi="ar-EG"/>
        </w:rPr>
        <w:t>ويقضوه</w:t>
      </w:r>
      <w:r w:rsidRPr="00BC05C5">
        <w:rPr>
          <w:rFonts w:ascii="Traditional Arabic" w:eastAsia="Times New Roman" w:hAnsi="Traditional Arabic" w:cs="Traditional Arabic"/>
          <w:sz w:val="28"/>
          <w:szCs w:val="28"/>
          <w:shd w:val="clear" w:color="auto" w:fill="FFFFFF"/>
          <w:rtl/>
          <w:lang w:bidi="ar-EG"/>
        </w:rPr>
        <w:t xml:space="preserve"> عنه كما تقدم ثم يقومون قبل نصف </w:t>
      </w:r>
      <w:r w:rsidRPr="00BC05C5">
        <w:rPr>
          <w:rFonts w:ascii="Traditional Arabic" w:eastAsia="Times New Roman" w:hAnsi="Traditional Arabic" w:cs="Traditional Arabic" w:hint="cs"/>
          <w:sz w:val="28"/>
          <w:szCs w:val="28"/>
          <w:shd w:val="clear" w:color="auto" w:fill="FFFFFF"/>
          <w:rtl/>
          <w:lang w:bidi="ar-EG"/>
        </w:rPr>
        <w:t>الليل،</w:t>
      </w:r>
      <w:r w:rsidRPr="00BC05C5">
        <w:rPr>
          <w:rFonts w:ascii="Traditional Arabic" w:eastAsia="Times New Roman" w:hAnsi="Traditional Arabic" w:cs="Traditional Arabic"/>
          <w:sz w:val="28"/>
          <w:szCs w:val="28"/>
          <w:shd w:val="clear" w:color="auto" w:fill="FFFFFF"/>
          <w:rtl/>
          <w:lang w:bidi="ar-EG"/>
        </w:rPr>
        <w:t xml:space="preserve"> فيصلون على الماء </w:t>
      </w:r>
      <w:r w:rsidRPr="00BC05C5">
        <w:rPr>
          <w:rFonts w:ascii="Traditional Arabic" w:eastAsia="Times New Roman" w:hAnsi="Traditional Arabic" w:cs="Traditional Arabic" w:hint="cs"/>
          <w:sz w:val="28"/>
          <w:szCs w:val="28"/>
          <w:shd w:val="clear" w:color="auto" w:fill="FFFFFF"/>
          <w:rtl/>
          <w:lang w:bidi="ar-EG"/>
        </w:rPr>
        <w:t>ويغطسون</w:t>
      </w:r>
      <w:r w:rsidRPr="00BC05C5">
        <w:rPr>
          <w:rFonts w:ascii="Traditional Arabic" w:eastAsia="Times New Roman" w:hAnsi="Traditional Arabic" w:cs="Traditional Arabic"/>
          <w:sz w:val="28"/>
          <w:szCs w:val="28"/>
          <w:shd w:val="clear" w:color="auto" w:fill="FFFFFF"/>
          <w:rtl/>
          <w:lang w:bidi="ar-EG"/>
        </w:rPr>
        <w:t xml:space="preserve"> فيه من شاء أن يغطس أو يتبارك </w:t>
      </w:r>
      <w:r w:rsidRPr="00BC05C5">
        <w:rPr>
          <w:rFonts w:ascii="Traditional Arabic" w:eastAsia="Times New Roman" w:hAnsi="Traditional Arabic" w:cs="Traditional Arabic" w:hint="cs"/>
          <w:sz w:val="28"/>
          <w:szCs w:val="28"/>
          <w:shd w:val="clear" w:color="auto" w:fill="FFFFFF"/>
          <w:rtl/>
          <w:lang w:bidi="ar-EG"/>
        </w:rPr>
        <w:t>منه.</w:t>
      </w:r>
      <w:r w:rsidRPr="00BC05C5">
        <w:rPr>
          <w:rFonts w:ascii="Traditional Arabic" w:eastAsia="Times New Roman" w:hAnsi="Traditional Arabic" w:cs="Traditional Arabic"/>
          <w:sz w:val="28"/>
          <w:szCs w:val="28"/>
          <w:shd w:val="clear" w:color="auto" w:fill="FFFFFF"/>
          <w:rtl/>
          <w:lang w:bidi="ar-EG"/>
        </w:rPr>
        <w:t xml:space="preserve"> والسبب قيامهم نصف الليل خشية من ان يفطروا الأطفال بالماء. </w:t>
      </w:r>
      <w:r w:rsidRPr="00BC05C5">
        <w:rPr>
          <w:rFonts w:ascii="Traditional Arabic" w:eastAsia="Times New Roman" w:hAnsi="Traditional Arabic" w:cs="Traditional Arabic" w:hint="cs"/>
          <w:sz w:val="28"/>
          <w:szCs w:val="28"/>
          <w:shd w:val="clear" w:color="auto" w:fill="FFFFFF"/>
          <w:rtl/>
          <w:lang w:bidi="ar-EG"/>
        </w:rPr>
        <w:t>وليقدسوا</w:t>
      </w:r>
      <w:r w:rsidRPr="00BC05C5">
        <w:rPr>
          <w:rFonts w:ascii="Traditional Arabic" w:eastAsia="Times New Roman" w:hAnsi="Traditional Arabic" w:cs="Traditional Arabic"/>
          <w:sz w:val="28"/>
          <w:szCs w:val="28"/>
          <w:shd w:val="clear" w:color="auto" w:fill="FFFFFF"/>
          <w:rtl/>
          <w:lang w:bidi="ar-EG"/>
        </w:rPr>
        <w:t xml:space="preserve"> أويخرجوا باكراً كما رسم لهم أن يكون القداس </w:t>
      </w:r>
      <w:r w:rsidRPr="00BC05C5">
        <w:rPr>
          <w:rFonts w:ascii="Traditional Arabic" w:eastAsia="Times New Roman" w:hAnsi="Traditional Arabic" w:cs="Traditional Arabic" w:hint="cs"/>
          <w:sz w:val="28"/>
          <w:szCs w:val="28"/>
          <w:shd w:val="clear" w:color="auto" w:fill="FFFFFF"/>
          <w:rtl/>
          <w:lang w:bidi="ar-EG"/>
        </w:rPr>
        <w:t>باكراً</w:t>
      </w:r>
      <w:r w:rsidRPr="00BC05C5">
        <w:rPr>
          <w:rFonts w:ascii="Traditional Arabic" w:eastAsia="Times New Roman" w:hAnsi="Traditional Arabic" w:cs="Traditional Arabic"/>
          <w:sz w:val="28"/>
          <w:szCs w:val="28"/>
          <w:shd w:val="clear" w:color="auto" w:fill="FFFFFF"/>
          <w:lang w:bidi="ar-EG"/>
        </w:rPr>
        <w:t>.</w:t>
      </w:r>
      <w:r w:rsidRPr="00BC05C5">
        <w:rPr>
          <w:rFonts w:ascii="Traditional Arabic" w:eastAsia="Times New Roman" w:hAnsi="Traditional Arabic" w:cs="Traditional Arabic" w:hint="cs"/>
          <w:sz w:val="28"/>
          <w:szCs w:val="28"/>
          <w:shd w:val="clear" w:color="auto" w:fill="FFFFFF"/>
          <w:rtl/>
          <w:lang w:bidi="ar-EG"/>
        </w:rPr>
        <w:t xml:space="preserve"> واما</w:t>
      </w:r>
      <w:r w:rsidRPr="00BC05C5">
        <w:rPr>
          <w:rFonts w:ascii="Traditional Arabic" w:eastAsia="Times New Roman" w:hAnsi="Traditional Arabic" w:cs="Traditional Arabic"/>
          <w:sz w:val="28"/>
          <w:szCs w:val="28"/>
          <w:shd w:val="clear" w:color="auto" w:fill="FFFFFF"/>
          <w:rtl/>
          <w:lang w:bidi="ar-EG"/>
        </w:rPr>
        <w:t xml:space="preserve"> طائفة </w:t>
      </w:r>
      <w:r w:rsidRPr="00BC05C5">
        <w:rPr>
          <w:rFonts w:ascii="Traditional Arabic" w:eastAsia="Times New Roman" w:hAnsi="Traditional Arabic" w:cs="Traditional Arabic" w:hint="cs"/>
          <w:sz w:val="28"/>
          <w:szCs w:val="28"/>
          <w:shd w:val="clear" w:color="auto" w:fill="FFFFFF"/>
          <w:rtl/>
          <w:lang w:bidi="ar-EG"/>
        </w:rPr>
        <w:t>الملكية،</w:t>
      </w:r>
      <w:r w:rsidRPr="00BC05C5">
        <w:rPr>
          <w:rFonts w:ascii="Traditional Arabic" w:eastAsia="Times New Roman" w:hAnsi="Traditional Arabic" w:cs="Traditional Arabic"/>
          <w:sz w:val="28"/>
          <w:szCs w:val="28"/>
          <w:shd w:val="clear" w:color="auto" w:fill="FFFFFF"/>
          <w:rtl/>
          <w:lang w:bidi="ar-EG"/>
        </w:rPr>
        <w:t xml:space="preserve"> فانهم متى اتفق البرمون فى احد يومى السبت </w:t>
      </w:r>
      <w:r w:rsidRPr="00BC05C5">
        <w:rPr>
          <w:rFonts w:ascii="Traditional Arabic" w:eastAsia="Times New Roman" w:hAnsi="Traditional Arabic" w:cs="Traditional Arabic" w:hint="cs"/>
          <w:sz w:val="28"/>
          <w:szCs w:val="28"/>
          <w:shd w:val="clear" w:color="auto" w:fill="FFFFFF"/>
          <w:rtl/>
          <w:lang w:bidi="ar-EG"/>
        </w:rPr>
        <w:t>والاحد</w:t>
      </w:r>
      <w:r w:rsidRPr="00BC05C5">
        <w:rPr>
          <w:rFonts w:ascii="Traditional Arabic" w:eastAsia="Times New Roman" w:hAnsi="Traditional Arabic" w:cs="Traditional Arabic"/>
          <w:sz w:val="28"/>
          <w:szCs w:val="28"/>
          <w:shd w:val="clear" w:color="auto" w:fill="FFFFFF"/>
          <w:rtl/>
          <w:lang w:bidi="ar-EG"/>
        </w:rPr>
        <w:t xml:space="preserve"> فانهم يصومون يوم الجمعة الذى قبله الا إلى التاسعة فقط كالعادة و فى هذان اليومان يتقربون فيهما كالعادة فى ايام الفطر و ما يناهزها يفطرون على البركة و الماء ان ارادوا ثم يلازم الكهنة البيعة و يتلون فيها السواعى ويقرأون فيها النبوات المختصة للعيد و يصلون على الماء فى آخر النهار الذى هو اليوم العاشر من طوبة</w:t>
      </w:r>
      <w:r w:rsidRPr="00BC05C5">
        <w:rPr>
          <w:rFonts w:ascii="Traditional Arabic" w:eastAsia="Times New Roman" w:hAnsi="Traditional Arabic" w:cs="Traditional Arabic" w:hint="cs"/>
          <w:sz w:val="28"/>
          <w:szCs w:val="28"/>
          <w:shd w:val="clear" w:color="auto" w:fill="FFFFFF"/>
          <w:rtl/>
          <w:lang w:bidi="ar-EG"/>
        </w:rPr>
        <w:t>»</w:t>
      </w:r>
      <w:r w:rsidRPr="00BC05C5">
        <w:rPr>
          <w:rStyle w:val="Rimandonotaapidipagina"/>
          <w:rFonts w:ascii="Traditional Arabic" w:eastAsia="Times New Roman" w:hAnsi="Traditional Arabic" w:cs="Traditional Arabic"/>
          <w:sz w:val="28"/>
          <w:szCs w:val="28"/>
          <w:shd w:val="clear" w:color="auto" w:fill="FFFFFF"/>
          <w:rtl/>
          <w:lang w:bidi="ar-EG"/>
        </w:rPr>
        <w:footnoteReference w:id="81"/>
      </w:r>
    </w:p>
    <w:p w14:paraId="0D14294F" w14:textId="4DDCA5CC" w:rsidR="00172545" w:rsidRPr="00BC05C5" w:rsidRDefault="00815060" w:rsidP="00815060">
      <w:pPr>
        <w:pStyle w:val="Paragrafoelenco"/>
        <w:numPr>
          <w:ilvl w:val="0"/>
          <w:numId w:val="4"/>
        </w:numPr>
        <w:shd w:val="clear" w:color="auto" w:fill="FFFFFF"/>
        <w:bidi/>
        <w:spacing w:after="0" w:line="240" w:lineRule="auto"/>
        <w:jc w:val="both"/>
        <w:rPr>
          <w:rFonts w:ascii="Traditional Arabic" w:eastAsia="Times New Roman" w:hAnsi="Traditional Arabic" w:cs="Traditional Arabic"/>
          <w:b/>
          <w:bCs/>
          <w:sz w:val="28"/>
          <w:szCs w:val="28"/>
          <w:shd w:val="clear" w:color="auto" w:fill="FFFFFF"/>
          <w:rtl/>
          <w:lang w:bidi="ar-EG"/>
        </w:rPr>
      </w:pPr>
      <w:r w:rsidRPr="00BC05C5">
        <w:rPr>
          <w:rFonts w:ascii="Traditional Arabic" w:eastAsia="Times New Roman" w:hAnsi="Traditional Arabic" w:cs="Traditional Arabic" w:hint="cs"/>
          <w:b/>
          <w:bCs/>
          <w:sz w:val="28"/>
          <w:szCs w:val="28"/>
          <w:shd w:val="clear" w:color="auto" w:fill="FFFFFF"/>
          <w:rtl/>
          <w:lang w:bidi="ar-EG"/>
        </w:rPr>
        <w:t>الشهادة العشرون:</w:t>
      </w:r>
    </w:p>
    <w:p w14:paraId="2C0F1082" w14:textId="5486E1C1" w:rsidR="00172545" w:rsidRPr="00BC05C5" w:rsidRDefault="00172545" w:rsidP="00172545">
      <w:pPr>
        <w:bidi/>
        <w:spacing w:after="0" w:line="240" w:lineRule="auto"/>
        <w:jc w:val="both"/>
        <w:rPr>
          <w:rFonts w:ascii="Traditional Arabic" w:eastAsia="Calibri" w:hAnsi="Traditional Arabic" w:cs="Traditional Arabic"/>
          <w:sz w:val="28"/>
          <w:szCs w:val="28"/>
          <w:vertAlign w:val="superscript"/>
          <w:rtl/>
        </w:rPr>
      </w:pPr>
      <w:r w:rsidRPr="00172545">
        <w:rPr>
          <w:rFonts w:ascii="Traditional Arabic" w:eastAsia="Calibri" w:hAnsi="Traditional Arabic" w:cs="Traditional Arabic"/>
          <w:sz w:val="28"/>
          <w:szCs w:val="28"/>
          <w:rtl/>
        </w:rPr>
        <w:t xml:space="preserve">يشهد مخطوط رقم 4951 المحفوظ في المتحف البريطاني في لندن وهو عبارة عن 69 صفحة بحجم 50. 16× 50. 12 سنتيمترًا، ويعود تاريخه لسنة 1510ميلادية يسرد لنا طقوس للأقباط الكاثوليك في هذا القرن ويحوي هذا المخطوط: رتبة لتدشين كنيسة جديدة وتدشين المذبح والهيكل، طقوس </w:t>
      </w:r>
      <w:proofErr w:type="spellStart"/>
      <w:r w:rsidRPr="00172545">
        <w:rPr>
          <w:rFonts w:ascii="Traditional Arabic" w:eastAsia="Calibri" w:hAnsi="Traditional Arabic" w:cs="Traditional Arabic"/>
          <w:sz w:val="28"/>
          <w:szCs w:val="28"/>
          <w:rtl/>
        </w:rPr>
        <w:t>السيامات</w:t>
      </w:r>
      <w:proofErr w:type="spellEnd"/>
      <w:r w:rsidRPr="00172545">
        <w:rPr>
          <w:rFonts w:ascii="Traditional Arabic" w:eastAsia="Calibri" w:hAnsi="Traditional Arabic" w:cs="Traditional Arabic"/>
          <w:sz w:val="28"/>
          <w:szCs w:val="28"/>
          <w:rtl/>
        </w:rPr>
        <w:t xml:space="preserve"> الكهنوتية، </w:t>
      </w:r>
      <w:proofErr w:type="spellStart"/>
      <w:r w:rsidRPr="00172545">
        <w:rPr>
          <w:rFonts w:ascii="Traditional Arabic" w:eastAsia="Calibri" w:hAnsi="Traditional Arabic" w:cs="Traditional Arabic"/>
          <w:sz w:val="28"/>
          <w:szCs w:val="28"/>
          <w:rtl/>
        </w:rPr>
        <w:t>ليترجية</w:t>
      </w:r>
      <w:proofErr w:type="spellEnd"/>
      <w:r w:rsidRPr="00172545">
        <w:rPr>
          <w:rFonts w:ascii="Traditional Arabic" w:eastAsia="Calibri" w:hAnsi="Traditional Arabic" w:cs="Traditional Arabic"/>
          <w:sz w:val="28"/>
          <w:szCs w:val="28"/>
          <w:rtl/>
        </w:rPr>
        <w:t xml:space="preserve"> النيل أو رتبة تبريك نهر النيل وهي كانت تُقام في يوم الأحد قبل عيد العنصرة المجيدة، وطقوس </w:t>
      </w:r>
      <w:proofErr w:type="spellStart"/>
      <w:r w:rsidRPr="00172545">
        <w:rPr>
          <w:rFonts w:ascii="Traditional Arabic" w:eastAsia="Calibri" w:hAnsi="Traditional Arabic" w:cs="Traditional Arabic"/>
          <w:sz w:val="28"/>
          <w:szCs w:val="28"/>
          <w:rtl/>
        </w:rPr>
        <w:t>سيامات</w:t>
      </w:r>
      <w:proofErr w:type="spellEnd"/>
      <w:r w:rsidRPr="00172545">
        <w:rPr>
          <w:rFonts w:ascii="Traditional Arabic" w:eastAsia="Calibri" w:hAnsi="Traditional Arabic" w:cs="Traditional Arabic"/>
          <w:sz w:val="28"/>
          <w:szCs w:val="28"/>
          <w:rtl/>
        </w:rPr>
        <w:t xml:space="preserve"> أخرى</w:t>
      </w:r>
      <w:r w:rsidRPr="00172545">
        <w:rPr>
          <w:rFonts w:ascii="Traditional Arabic" w:eastAsia="Calibri" w:hAnsi="Traditional Arabic" w:cs="Traditional Arabic" w:hint="cs"/>
          <w:sz w:val="28"/>
          <w:szCs w:val="28"/>
          <w:rtl/>
        </w:rPr>
        <w:t xml:space="preserve">. </w:t>
      </w:r>
      <w:r w:rsidRPr="00172545">
        <w:rPr>
          <w:rFonts w:ascii="Traditional Arabic" w:eastAsia="Calibri" w:hAnsi="Traditional Arabic" w:cs="Traditional Arabic"/>
          <w:sz w:val="28"/>
          <w:szCs w:val="28"/>
          <w:rtl/>
        </w:rPr>
        <w:t xml:space="preserve">ونستشف من هذه الطقوس </w:t>
      </w:r>
      <w:proofErr w:type="spellStart"/>
      <w:r w:rsidRPr="00172545">
        <w:rPr>
          <w:rFonts w:ascii="Traditional Arabic" w:eastAsia="Calibri" w:hAnsi="Traditional Arabic" w:cs="Traditional Arabic"/>
          <w:sz w:val="28"/>
          <w:szCs w:val="28"/>
          <w:rtl/>
        </w:rPr>
        <w:t>السكندرية</w:t>
      </w:r>
      <w:proofErr w:type="spellEnd"/>
      <w:r w:rsidRPr="00172545">
        <w:rPr>
          <w:rFonts w:ascii="Traditional Arabic" w:eastAsia="Calibri" w:hAnsi="Traditional Arabic" w:cs="Traditional Arabic"/>
          <w:sz w:val="28"/>
          <w:szCs w:val="28"/>
          <w:rtl/>
        </w:rPr>
        <w:t xml:space="preserve"> الأصل هي كاثوليكية وهذه حجة واضحة للأقباط الكاثوليك أنهم كانوا يمارسون طقوسهم </w:t>
      </w:r>
      <w:proofErr w:type="spellStart"/>
      <w:r w:rsidRPr="00172545">
        <w:rPr>
          <w:rFonts w:ascii="Traditional Arabic" w:eastAsia="Calibri" w:hAnsi="Traditional Arabic" w:cs="Traditional Arabic"/>
          <w:sz w:val="28"/>
          <w:szCs w:val="28"/>
          <w:rtl/>
        </w:rPr>
        <w:t>وسياماتهم</w:t>
      </w:r>
      <w:proofErr w:type="spellEnd"/>
      <w:r w:rsidRPr="00172545">
        <w:rPr>
          <w:rFonts w:ascii="Traditional Arabic" w:eastAsia="Calibri" w:hAnsi="Traditional Arabic" w:cs="Traditional Arabic"/>
          <w:sz w:val="28"/>
          <w:szCs w:val="28"/>
          <w:rtl/>
        </w:rPr>
        <w:t xml:space="preserve"> ويُعتبر من تأريخ هذا المخطوط 1510م أيّ بعد 4 سنوات يهتم الكرسي الرسولي </w:t>
      </w:r>
      <w:r w:rsidRPr="00172545">
        <w:rPr>
          <w:rFonts w:ascii="Traditional Arabic" w:eastAsia="Calibri" w:hAnsi="Traditional Arabic" w:cs="Traditional Arabic"/>
          <w:sz w:val="28"/>
          <w:szCs w:val="28"/>
          <w:rtl/>
        </w:rPr>
        <w:lastRenderedPageBreak/>
        <w:t xml:space="preserve">بطباعة أوّل كتاب طقسيّ للكنيسة القبطية الكاثوليكية هو «صلوات </w:t>
      </w:r>
      <w:proofErr w:type="spellStart"/>
      <w:r w:rsidRPr="00172545">
        <w:rPr>
          <w:rFonts w:ascii="Traditional Arabic" w:eastAsia="Calibri" w:hAnsi="Traditional Arabic" w:cs="Traditional Arabic"/>
          <w:sz w:val="28"/>
          <w:szCs w:val="28"/>
          <w:rtl/>
        </w:rPr>
        <w:t>السواعي</w:t>
      </w:r>
      <w:proofErr w:type="spellEnd"/>
      <w:r w:rsidRPr="00172545">
        <w:rPr>
          <w:rFonts w:ascii="Traditional Arabic" w:eastAsia="Calibri" w:hAnsi="Traditional Arabic" w:cs="Traditional Arabic"/>
          <w:sz w:val="28"/>
          <w:szCs w:val="28"/>
          <w:rtl/>
        </w:rPr>
        <w:t xml:space="preserve"> </w:t>
      </w:r>
      <w:proofErr w:type="spellStart"/>
      <w:r w:rsidRPr="00172545">
        <w:rPr>
          <w:rFonts w:ascii="Traditional Arabic" w:eastAsia="Calibri" w:hAnsi="Traditional Arabic" w:cs="Traditional Arabic"/>
          <w:sz w:val="28"/>
          <w:szCs w:val="28"/>
          <w:rtl/>
        </w:rPr>
        <w:t>جسب</w:t>
      </w:r>
      <w:proofErr w:type="spellEnd"/>
      <w:r w:rsidRPr="00172545">
        <w:rPr>
          <w:rFonts w:ascii="Traditional Arabic" w:eastAsia="Calibri" w:hAnsi="Traditional Arabic" w:cs="Traditional Arabic"/>
          <w:sz w:val="28"/>
          <w:szCs w:val="28"/>
          <w:rtl/>
        </w:rPr>
        <w:t xml:space="preserve"> طقس كنيسة الإسكندرية»، الذي طُبع في روما في السنة 1514م كما أشرنا لهذا الكتاب الطقسي سابقًا</w:t>
      </w:r>
      <w:r w:rsidRPr="00172545">
        <w:rPr>
          <w:rFonts w:ascii="Traditional Arabic" w:eastAsia="Calibri" w:hAnsi="Traditional Arabic" w:cs="Traditional Arabic" w:hint="cs"/>
          <w:sz w:val="28"/>
          <w:szCs w:val="28"/>
          <w:rtl/>
        </w:rPr>
        <w:t>.</w:t>
      </w:r>
      <w:r w:rsidRPr="00172545">
        <w:rPr>
          <w:rFonts w:ascii="Traditional Arabic" w:eastAsia="Calibri" w:hAnsi="Traditional Arabic" w:cs="Traditional Arabic"/>
          <w:sz w:val="28"/>
          <w:szCs w:val="28"/>
          <w:rtl/>
        </w:rPr>
        <w:t xml:space="preserve">  وفي هذه الفترة طبقت الدولة العثمانية في مصر، كما في سائر أنحاء البلاد، "نظام الملّة"، تراجع الأقباط، بمقتضاه، الذين كان ليس لهم أي دور اداري أو مالي، كطائفة دينية أو "ملّة" أمام تطور وتوسع طوائف أخرى أو "ملل" كاليهودية، والكاثوليكية التي تعاملت مع مفهوم "الملّة" على أنّها أقلية، يشكل يخدم أهداف التوسع الأوربي في السلطنة العثمانية، ذلك منذ أواخر القرن السابع عشر، ومع ما يُعرف بالمسألة الشرقية. ذلك أنّ الأقباط لم يتعاملوا مع نظام الملّة بهذين المفهوم والمدلول السياسيين.</w:t>
      </w:r>
      <w:r w:rsidRPr="00172545">
        <w:rPr>
          <w:rFonts w:ascii="Traditional Arabic" w:eastAsia="Calibri" w:hAnsi="Traditional Arabic" w:cs="Traditional Arabic"/>
          <w:sz w:val="28"/>
          <w:szCs w:val="28"/>
          <w:vertAlign w:val="superscript"/>
          <w:rtl/>
        </w:rPr>
        <w:footnoteReference w:id="82"/>
      </w:r>
      <w:r w:rsidRPr="00172545">
        <w:rPr>
          <w:rFonts w:ascii="Traditional Arabic" w:eastAsia="Calibri" w:hAnsi="Traditional Arabic" w:cs="Traditional Arabic"/>
          <w:sz w:val="28"/>
          <w:szCs w:val="28"/>
          <w:vertAlign w:val="superscript"/>
          <w:rtl/>
        </w:rPr>
        <w:t>.</w:t>
      </w:r>
    </w:p>
    <w:p w14:paraId="136101DF" w14:textId="10214DA3" w:rsidR="00172545" w:rsidRPr="00BC05C5" w:rsidRDefault="00172545" w:rsidP="00172545">
      <w:pPr>
        <w:shd w:val="clear" w:color="auto" w:fill="FFFFFF"/>
        <w:bidi/>
        <w:spacing w:after="0" w:line="240" w:lineRule="auto"/>
        <w:jc w:val="both"/>
        <w:rPr>
          <w:rFonts w:ascii="inherit" w:eastAsia="Times New Roman" w:hAnsi="inherit" w:cs="Segoe UI Historic"/>
          <w:color w:val="050505"/>
          <w:sz w:val="28"/>
          <w:szCs w:val="28"/>
          <w:rtl/>
        </w:rPr>
      </w:pPr>
    </w:p>
    <w:p w14:paraId="36C7718C" w14:textId="46F866E4" w:rsidR="00AB4ACA" w:rsidRPr="00BC05C5" w:rsidRDefault="00AB4ACA" w:rsidP="00AB4ACA">
      <w:pPr>
        <w:pStyle w:val="Paragrafoelenco"/>
        <w:numPr>
          <w:ilvl w:val="0"/>
          <w:numId w:val="4"/>
        </w:numPr>
        <w:bidi/>
        <w:spacing w:after="0" w:line="240" w:lineRule="auto"/>
        <w:jc w:val="both"/>
        <w:rPr>
          <w:rFonts w:ascii="Traditional Arabic" w:eastAsia="Times New Roman" w:hAnsi="Traditional Arabic" w:cs="Traditional Arabic"/>
          <w:b/>
          <w:bCs/>
          <w:sz w:val="28"/>
          <w:szCs w:val="28"/>
          <w:shd w:val="clear" w:color="auto" w:fill="FFFFFF"/>
          <w:lang w:bidi="ar-EG"/>
        </w:rPr>
      </w:pPr>
      <w:r w:rsidRPr="00BC05C5">
        <w:rPr>
          <w:rFonts w:ascii="Traditional Arabic" w:eastAsia="Times New Roman" w:hAnsi="Traditional Arabic" w:cs="Traditional Arabic" w:hint="cs"/>
          <w:b/>
          <w:bCs/>
          <w:sz w:val="28"/>
          <w:szCs w:val="28"/>
          <w:shd w:val="clear" w:color="auto" w:fill="FFFFFF"/>
          <w:rtl/>
          <w:lang w:bidi="ar-EG"/>
        </w:rPr>
        <w:t xml:space="preserve">الشهادة الثانية والعشرون: </w:t>
      </w:r>
    </w:p>
    <w:p w14:paraId="4A71E33A" w14:textId="77777777" w:rsidR="00AB4ACA" w:rsidRPr="00B1606A" w:rsidRDefault="00AB4ACA" w:rsidP="00AB4ACA">
      <w:pPr>
        <w:bidi/>
        <w:spacing w:after="0" w:line="360" w:lineRule="auto"/>
        <w:jc w:val="both"/>
        <w:rPr>
          <w:rFonts w:ascii="Traditional Arabic" w:eastAsia="Calibri" w:hAnsi="Traditional Arabic" w:cs="Traditional Arabic"/>
          <w:sz w:val="28"/>
          <w:szCs w:val="28"/>
          <w:rtl/>
        </w:rPr>
      </w:pPr>
      <w:bookmarkStart w:id="4" w:name="_Hlk725205"/>
      <w:r w:rsidRPr="00B1606A">
        <w:rPr>
          <w:rFonts w:ascii="Traditional Arabic" w:eastAsia="Calibri" w:hAnsi="Traditional Arabic" w:cs="Traditional Arabic"/>
          <w:sz w:val="28"/>
          <w:szCs w:val="28"/>
          <w:rtl/>
        </w:rPr>
        <w:t>أوّل كتاب طقسيّ يُطبع للكنيسة القبطية الكاثوليكية هو: «</w:t>
      </w:r>
      <w:bookmarkStart w:id="5" w:name="_Hlk92652910"/>
      <w:r w:rsidRPr="00B1606A">
        <w:rPr>
          <w:rFonts w:ascii="Traditional Arabic" w:eastAsia="Calibri" w:hAnsi="Traditional Arabic" w:cs="Traditional Arabic"/>
          <w:sz w:val="28"/>
          <w:szCs w:val="28"/>
          <w:rtl/>
        </w:rPr>
        <w:t xml:space="preserve">كتاب صلاة </w:t>
      </w:r>
      <w:proofErr w:type="spellStart"/>
      <w:r w:rsidRPr="00B1606A">
        <w:rPr>
          <w:rFonts w:ascii="Traditional Arabic" w:eastAsia="Calibri" w:hAnsi="Traditional Arabic" w:cs="Traditional Arabic"/>
          <w:sz w:val="28"/>
          <w:szCs w:val="28"/>
          <w:rtl/>
        </w:rPr>
        <w:t>السواعي</w:t>
      </w:r>
      <w:proofErr w:type="spellEnd"/>
      <w:r w:rsidRPr="00B1606A">
        <w:rPr>
          <w:rFonts w:ascii="Traditional Arabic" w:eastAsia="Calibri" w:hAnsi="Traditional Arabic" w:cs="Traditional Arabic"/>
          <w:sz w:val="28"/>
          <w:szCs w:val="28"/>
          <w:rtl/>
        </w:rPr>
        <w:t xml:space="preserve">» (أيّ </w:t>
      </w:r>
      <w:proofErr w:type="spellStart"/>
      <w:r w:rsidRPr="00B1606A">
        <w:rPr>
          <w:rFonts w:ascii="Traditional Arabic" w:eastAsia="Calibri" w:hAnsi="Traditional Arabic" w:cs="Traditional Arabic"/>
          <w:sz w:val="28"/>
          <w:szCs w:val="28"/>
          <w:rtl/>
        </w:rPr>
        <w:t>الأجبيّة</w:t>
      </w:r>
      <w:proofErr w:type="spellEnd"/>
      <w:r w:rsidRPr="00B1606A">
        <w:rPr>
          <w:rFonts w:ascii="Traditional Arabic" w:eastAsia="Calibri" w:hAnsi="Traditional Arabic" w:cs="Traditional Arabic"/>
          <w:sz w:val="28"/>
          <w:szCs w:val="28"/>
          <w:rtl/>
        </w:rPr>
        <w:t xml:space="preserve">)، وقد طُبع في نهار يوم الثلاثاء الموافق 12 من شهر سبتمبر لسنة 1514م (في يوم 2 توت 1230 للشهداء) </w:t>
      </w:r>
      <w:bookmarkEnd w:id="5"/>
      <w:r w:rsidRPr="00B1606A">
        <w:rPr>
          <w:rFonts w:ascii="Traditional Arabic" w:eastAsia="Calibri" w:hAnsi="Traditional Arabic" w:cs="Traditional Arabic"/>
          <w:sz w:val="28"/>
          <w:szCs w:val="28"/>
          <w:rtl/>
        </w:rPr>
        <w:t>و</w:t>
      </w:r>
      <w:r w:rsidRPr="00B1606A">
        <w:rPr>
          <w:rFonts w:ascii="Traditional Arabic" w:eastAsia="Calibri" w:hAnsi="Traditional Arabic" w:cs="Traditional Arabic" w:hint="cs"/>
          <w:sz w:val="28"/>
          <w:szCs w:val="28"/>
          <w:rtl/>
        </w:rPr>
        <w:t>عليه</w:t>
      </w:r>
      <w:r w:rsidRPr="00B1606A">
        <w:rPr>
          <w:rFonts w:ascii="Traditional Arabic" w:eastAsia="Calibri" w:hAnsi="Traditional Arabic" w:cs="Traditional Arabic"/>
          <w:sz w:val="28"/>
          <w:szCs w:val="28"/>
          <w:rtl/>
        </w:rPr>
        <w:t xml:space="preserve"> ختم المعلم غريغوريوس بن جرجس من مدينة البندقية في عهد </w:t>
      </w:r>
      <w:bookmarkStart w:id="6" w:name="_Hlk92652730"/>
      <w:r w:rsidRPr="00B1606A">
        <w:rPr>
          <w:rFonts w:ascii="Traditional Arabic" w:eastAsia="Calibri" w:hAnsi="Traditional Arabic" w:cs="Traditional Arabic"/>
          <w:sz w:val="28"/>
          <w:szCs w:val="28"/>
          <w:rtl/>
        </w:rPr>
        <w:t xml:space="preserve">البابا لاون العاشر (1513- 1521م) </w:t>
      </w:r>
      <w:bookmarkEnd w:id="6"/>
      <w:r w:rsidRPr="00B1606A">
        <w:rPr>
          <w:rFonts w:ascii="Traditional Arabic" w:eastAsia="Calibri" w:hAnsi="Traditional Arabic" w:cs="Traditional Arabic"/>
          <w:sz w:val="28"/>
          <w:szCs w:val="28"/>
          <w:rtl/>
        </w:rPr>
        <w:t xml:space="preserve">وصفحات هذه </w:t>
      </w:r>
      <w:proofErr w:type="spellStart"/>
      <w:r w:rsidRPr="00B1606A">
        <w:rPr>
          <w:rFonts w:ascii="Traditional Arabic" w:eastAsia="Calibri" w:hAnsi="Traditional Arabic" w:cs="Traditional Arabic"/>
          <w:sz w:val="28"/>
          <w:szCs w:val="28"/>
          <w:rtl/>
        </w:rPr>
        <w:t>الأجبيّة</w:t>
      </w:r>
      <w:proofErr w:type="spellEnd"/>
      <w:r w:rsidRPr="00B1606A">
        <w:rPr>
          <w:rFonts w:ascii="Traditional Arabic" w:eastAsia="Calibri" w:hAnsi="Traditional Arabic" w:cs="Traditional Arabic"/>
          <w:sz w:val="28"/>
          <w:szCs w:val="28"/>
          <w:rtl/>
        </w:rPr>
        <w:t xml:space="preserve"> في 2</w:t>
      </w:r>
      <w:r w:rsidRPr="00BC05C5">
        <w:rPr>
          <w:rFonts w:ascii="Traditional Arabic" w:eastAsia="Calibri" w:hAnsi="Traditional Arabic" w:cs="Traditional Arabic" w:hint="cs"/>
          <w:sz w:val="28"/>
          <w:szCs w:val="28"/>
          <w:rtl/>
        </w:rPr>
        <w:t>42</w:t>
      </w:r>
      <w:r w:rsidRPr="00B1606A">
        <w:rPr>
          <w:rFonts w:ascii="Traditional Arabic" w:eastAsia="Calibri" w:hAnsi="Traditional Arabic" w:cs="Traditional Arabic"/>
          <w:sz w:val="28"/>
          <w:szCs w:val="28"/>
          <w:rtl/>
        </w:rPr>
        <w:t xml:space="preserve"> ورقة،</w:t>
      </w:r>
      <w:r w:rsidRPr="00B1606A">
        <w:rPr>
          <w:rFonts w:ascii="Traditional Arabic" w:eastAsia="Calibri" w:hAnsi="Traditional Arabic" w:cs="Traditional Arabic" w:hint="cs"/>
          <w:sz w:val="28"/>
          <w:szCs w:val="28"/>
          <w:rtl/>
        </w:rPr>
        <w:t xml:space="preserve"> </w:t>
      </w:r>
      <w:r w:rsidRPr="00B1606A">
        <w:rPr>
          <w:rFonts w:ascii="Traditional Arabic" w:eastAsia="Calibri" w:hAnsi="Traditional Arabic" w:cs="Traditional Arabic"/>
          <w:sz w:val="28"/>
          <w:szCs w:val="28"/>
          <w:rtl/>
        </w:rPr>
        <w:t xml:space="preserve">طُبعت في المطبعة العربيّة الذي سعى </w:t>
      </w:r>
      <w:r w:rsidRPr="00B1606A">
        <w:rPr>
          <w:rFonts w:ascii="Traditional Arabic" w:eastAsia="Calibri" w:hAnsi="Traditional Arabic" w:cs="Traditional Arabic" w:hint="cs"/>
          <w:sz w:val="28"/>
          <w:szCs w:val="28"/>
          <w:rtl/>
        </w:rPr>
        <w:t>لإ</w:t>
      </w:r>
      <w:r w:rsidRPr="00B1606A">
        <w:rPr>
          <w:rFonts w:ascii="Traditional Arabic" w:eastAsia="Calibri" w:hAnsi="Traditional Arabic" w:cs="Traditional Arabic"/>
          <w:sz w:val="28"/>
          <w:szCs w:val="28"/>
          <w:rtl/>
        </w:rPr>
        <w:t xml:space="preserve">نشائها البابا يوليوس الثاني (1503- 1513م) في أوائل القرن السادس عشر والذي وكّل أمرها إلى الطبّاع غريغوريوس جرجس البندقيّ. </w:t>
      </w:r>
      <w:bookmarkStart w:id="7" w:name="_Hlk92653057"/>
      <w:bookmarkStart w:id="8" w:name="_Hlk725616"/>
      <w:r w:rsidRPr="00B1606A">
        <w:rPr>
          <w:rFonts w:ascii="Traditional Arabic" w:eastAsia="Calibri" w:hAnsi="Traditional Arabic" w:cs="Traditional Arabic"/>
          <w:sz w:val="28"/>
          <w:szCs w:val="28"/>
          <w:rtl/>
        </w:rPr>
        <w:t>ومنها نسخة في دار الكتب بالقاهرة تحت رقم 180 لاهوت</w:t>
      </w:r>
      <w:bookmarkEnd w:id="7"/>
      <w:r w:rsidRPr="00B1606A">
        <w:rPr>
          <w:rFonts w:ascii="Traditional Arabic" w:eastAsia="Calibri" w:hAnsi="Traditional Arabic" w:cs="Traditional Arabic"/>
          <w:sz w:val="28"/>
          <w:szCs w:val="28"/>
          <w:rtl/>
        </w:rPr>
        <w:t>. وهذه حجة للذين يسطّرون أو يدرسون أن الأقباط الكاثوليك دخلاء مع مجيء الحملة الفرنسية</w:t>
      </w:r>
      <w:r w:rsidRPr="00B1606A">
        <w:rPr>
          <w:rFonts w:ascii="Traditional Arabic" w:eastAsia="Calibri" w:hAnsi="Traditional Arabic" w:cs="Traditional Arabic" w:hint="cs"/>
          <w:sz w:val="28"/>
          <w:szCs w:val="28"/>
          <w:rtl/>
        </w:rPr>
        <w:t>.</w:t>
      </w:r>
      <w:r w:rsidRPr="00B1606A">
        <w:rPr>
          <w:rFonts w:ascii="Traditional Arabic" w:eastAsia="Calibri" w:hAnsi="Traditional Arabic" w:cs="Traditional Arabic"/>
          <w:sz w:val="28"/>
          <w:szCs w:val="28"/>
          <w:rtl/>
        </w:rPr>
        <w:t xml:space="preserve"> </w:t>
      </w:r>
      <w:bookmarkStart w:id="9" w:name="_Hlk92653272"/>
      <w:r w:rsidRPr="00B1606A">
        <w:rPr>
          <w:rFonts w:ascii="Traditional Arabic" w:eastAsia="Calibri" w:hAnsi="Traditional Arabic" w:cs="Traditional Arabic"/>
          <w:sz w:val="28"/>
          <w:szCs w:val="28"/>
          <w:rtl/>
        </w:rPr>
        <w:t xml:space="preserve">يا ترى هذه </w:t>
      </w:r>
      <w:proofErr w:type="spellStart"/>
      <w:r w:rsidRPr="00B1606A">
        <w:rPr>
          <w:rFonts w:ascii="Traditional Arabic" w:eastAsia="Calibri" w:hAnsi="Traditional Arabic" w:cs="Traditional Arabic"/>
          <w:sz w:val="28"/>
          <w:szCs w:val="28"/>
          <w:rtl/>
        </w:rPr>
        <w:t>الأجبية</w:t>
      </w:r>
      <w:proofErr w:type="spellEnd"/>
      <w:r w:rsidRPr="00B1606A">
        <w:rPr>
          <w:rFonts w:ascii="Traditional Arabic" w:eastAsia="Calibri" w:hAnsi="Traditional Arabic" w:cs="Traditional Arabic"/>
          <w:sz w:val="28"/>
          <w:szCs w:val="28"/>
          <w:rtl/>
        </w:rPr>
        <w:t xml:space="preserve"> طُبعت لمن؟ ومَن يصلى بها؟ </w:t>
      </w:r>
      <w:bookmarkStart w:id="10" w:name="_Hlk92653405"/>
      <w:bookmarkEnd w:id="9"/>
      <w:r w:rsidRPr="00B1606A">
        <w:rPr>
          <w:rFonts w:ascii="Traditional Arabic" w:eastAsia="Calibri" w:hAnsi="Traditional Arabic" w:cs="Traditional Arabic"/>
          <w:sz w:val="28"/>
          <w:szCs w:val="28"/>
          <w:rtl/>
        </w:rPr>
        <w:t xml:space="preserve">أليس هذه حقيقة وحجة مثل الشمس تثبت وجود أقباط كاثوليك قبل مجيء الحملة الفرنسية! إذًا طُبعت هذه </w:t>
      </w:r>
      <w:proofErr w:type="spellStart"/>
      <w:r w:rsidRPr="00B1606A">
        <w:rPr>
          <w:rFonts w:ascii="Traditional Arabic" w:eastAsia="Calibri" w:hAnsi="Traditional Arabic" w:cs="Traditional Arabic"/>
          <w:sz w:val="28"/>
          <w:szCs w:val="28"/>
          <w:rtl/>
        </w:rPr>
        <w:t>الأجبية</w:t>
      </w:r>
      <w:proofErr w:type="spellEnd"/>
      <w:r w:rsidRPr="00B1606A">
        <w:rPr>
          <w:rFonts w:ascii="Traditional Arabic" w:eastAsia="Calibri" w:hAnsi="Traditional Arabic" w:cs="Traditional Arabic"/>
          <w:sz w:val="28"/>
          <w:szCs w:val="28"/>
          <w:rtl/>
        </w:rPr>
        <w:t xml:space="preserve"> للأقباط الكاثوليك ليتلوا بها الصلوات اليوميّة.</w:t>
      </w:r>
    </w:p>
    <w:bookmarkEnd w:id="4"/>
    <w:bookmarkEnd w:id="8"/>
    <w:bookmarkEnd w:id="10"/>
    <w:p w14:paraId="21565CAE" w14:textId="092E3F5A" w:rsidR="00A9407D" w:rsidRDefault="00A9407D" w:rsidP="00AB4ACA">
      <w:pPr>
        <w:pStyle w:val="Nessunaspaziatura"/>
        <w:ind w:left="555"/>
        <w:jc w:val="both"/>
        <w:rPr>
          <w:rFonts w:ascii="Traditional Arabic" w:hAnsi="Traditional Arabic" w:cs="Traditional Arabic"/>
          <w:b/>
          <w:bCs/>
          <w:sz w:val="28"/>
          <w:szCs w:val="28"/>
          <w:rtl/>
        </w:rPr>
      </w:pPr>
    </w:p>
    <w:p w14:paraId="4E4125C1" w14:textId="77777777" w:rsidR="00A9407D" w:rsidRPr="00BC05C5" w:rsidRDefault="00A9407D" w:rsidP="00AB4ACA">
      <w:pPr>
        <w:pStyle w:val="Nessunaspaziatura"/>
        <w:ind w:left="555"/>
        <w:jc w:val="both"/>
        <w:rPr>
          <w:rFonts w:ascii="Traditional Arabic" w:hAnsi="Traditional Arabic" w:cs="Traditional Arabic"/>
          <w:b/>
          <w:bCs/>
          <w:sz w:val="28"/>
          <w:szCs w:val="28"/>
        </w:rPr>
      </w:pPr>
    </w:p>
    <w:p w14:paraId="057501BE" w14:textId="461344A2" w:rsidR="00AB4ACA" w:rsidRPr="00BC05C5" w:rsidRDefault="00AB4ACA" w:rsidP="00AB4ACA">
      <w:pPr>
        <w:pStyle w:val="Paragrafoelenco"/>
        <w:numPr>
          <w:ilvl w:val="0"/>
          <w:numId w:val="4"/>
        </w:numPr>
        <w:bidi/>
        <w:spacing w:after="0" w:line="240" w:lineRule="auto"/>
        <w:jc w:val="both"/>
        <w:rPr>
          <w:rFonts w:ascii="Traditional Arabic" w:eastAsia="Calibri" w:hAnsi="Traditional Arabic" w:cs="Traditional Arabic"/>
          <w:sz w:val="28"/>
          <w:szCs w:val="28"/>
          <w:vertAlign w:val="superscript"/>
        </w:rPr>
      </w:pPr>
      <w:r w:rsidRPr="00BC05C5">
        <w:rPr>
          <w:rFonts w:ascii="Traditional Arabic" w:eastAsia="Calibri" w:hAnsi="Traditional Arabic" w:cs="Traditional Arabic" w:hint="cs"/>
          <w:b/>
          <w:bCs/>
          <w:sz w:val="28"/>
          <w:szCs w:val="28"/>
          <w:rtl/>
        </w:rPr>
        <w:t>الشهادة ال</w:t>
      </w:r>
      <w:r w:rsidR="00A9407D">
        <w:rPr>
          <w:rFonts w:ascii="Traditional Arabic" w:eastAsia="Calibri" w:hAnsi="Traditional Arabic" w:cs="Traditional Arabic" w:hint="cs"/>
          <w:b/>
          <w:bCs/>
          <w:sz w:val="28"/>
          <w:szCs w:val="28"/>
          <w:rtl/>
        </w:rPr>
        <w:t>ثانية</w:t>
      </w:r>
      <w:r w:rsidRPr="00BC05C5">
        <w:rPr>
          <w:rFonts w:ascii="Traditional Arabic" w:eastAsia="Calibri" w:hAnsi="Traditional Arabic" w:cs="Traditional Arabic" w:hint="cs"/>
          <w:b/>
          <w:bCs/>
          <w:sz w:val="28"/>
          <w:szCs w:val="28"/>
          <w:rtl/>
        </w:rPr>
        <w:t xml:space="preserve"> والعشرون:</w:t>
      </w:r>
    </w:p>
    <w:p w14:paraId="5AD5DD45" w14:textId="5953F89A" w:rsidR="00AB4ACA" w:rsidRPr="00BC05C5" w:rsidRDefault="00AB4ACA" w:rsidP="00AB4ACA">
      <w:pPr>
        <w:bidi/>
        <w:spacing w:after="0" w:line="240" w:lineRule="auto"/>
        <w:ind w:left="360"/>
        <w:jc w:val="both"/>
        <w:rPr>
          <w:rFonts w:ascii="Traditional Arabic" w:eastAsia="Calibri" w:hAnsi="Traditional Arabic" w:cs="Traditional Arabic"/>
          <w:sz w:val="28"/>
          <w:szCs w:val="28"/>
          <w:vertAlign w:val="superscript"/>
          <w:rtl/>
        </w:rPr>
      </w:pPr>
      <w:r w:rsidRPr="00BC05C5">
        <w:rPr>
          <w:rFonts w:ascii="Traditional Arabic" w:eastAsia="Calibri" w:hAnsi="Traditional Arabic" w:cs="Traditional Arabic"/>
          <w:b/>
          <w:bCs/>
          <w:sz w:val="28"/>
          <w:szCs w:val="28"/>
          <w:rtl/>
        </w:rPr>
        <w:t>أوّل فرمان عثمانيّ صادر للكنيسة القبطية الكاثوليكية بتاريخ 28 من شهر مايو لسنة 1618م</w:t>
      </w:r>
      <w:r w:rsidRPr="00BC05C5">
        <w:rPr>
          <w:sz w:val="28"/>
          <w:szCs w:val="28"/>
          <w:vertAlign w:val="superscript"/>
          <w:rtl/>
        </w:rPr>
        <w:footnoteReference w:id="83"/>
      </w:r>
      <w:r w:rsidRPr="00BC05C5">
        <w:rPr>
          <w:rFonts w:ascii="Traditional Arabic" w:eastAsia="Calibri" w:hAnsi="Traditional Arabic" w:cs="Traditional Arabic"/>
          <w:sz w:val="28"/>
          <w:szCs w:val="28"/>
          <w:vertAlign w:val="superscript"/>
          <w:rtl/>
        </w:rPr>
        <w:t>.</w:t>
      </w:r>
    </w:p>
    <w:p w14:paraId="68AC16B1" w14:textId="459897B3" w:rsidR="00AB4ACA" w:rsidRPr="00A9407D" w:rsidRDefault="00A9407D" w:rsidP="00A9407D">
      <w:pPr>
        <w:pStyle w:val="Paragrafoelenco"/>
        <w:numPr>
          <w:ilvl w:val="0"/>
          <w:numId w:val="4"/>
        </w:numPr>
        <w:shd w:val="clear" w:color="auto" w:fill="FFFFFF"/>
        <w:bidi/>
        <w:spacing w:after="0" w:line="240" w:lineRule="auto"/>
        <w:jc w:val="both"/>
        <w:rPr>
          <w:rFonts w:ascii="Traditional Arabic" w:eastAsia="Calibri" w:hAnsi="Traditional Arabic" w:cs="Traditional Arabic"/>
          <w:b/>
          <w:bCs/>
          <w:sz w:val="28"/>
          <w:szCs w:val="28"/>
        </w:rPr>
      </w:pPr>
      <w:r w:rsidRPr="00A9407D">
        <w:rPr>
          <w:rFonts w:ascii="Traditional Arabic" w:eastAsia="Calibri" w:hAnsi="Traditional Arabic" w:cs="Traditional Arabic" w:hint="cs"/>
          <w:b/>
          <w:bCs/>
          <w:sz w:val="28"/>
          <w:szCs w:val="28"/>
          <w:rtl/>
        </w:rPr>
        <w:t xml:space="preserve"> الثالثة والعشرون:</w:t>
      </w:r>
    </w:p>
    <w:p w14:paraId="0A008313" w14:textId="750B76D7" w:rsidR="00A9407D" w:rsidRDefault="00A9407D" w:rsidP="00A9407D">
      <w:pPr>
        <w:shd w:val="clear" w:color="auto" w:fill="FFFFFF"/>
        <w:bidi/>
        <w:spacing w:after="0" w:line="240" w:lineRule="auto"/>
        <w:ind w:left="360"/>
        <w:jc w:val="both"/>
        <w:rPr>
          <w:rFonts w:ascii="Traditional Arabic" w:eastAsia="Calibri" w:hAnsi="Traditional Arabic" w:cs="Traditional Arabic"/>
          <w:sz w:val="28"/>
          <w:szCs w:val="28"/>
          <w:rtl/>
        </w:rPr>
      </w:pPr>
      <w:r w:rsidRPr="00A9407D">
        <w:rPr>
          <w:rFonts w:ascii="Traditional Arabic" w:eastAsia="Calibri" w:hAnsi="Traditional Arabic" w:cs="Traditional Arabic"/>
          <w:sz w:val="28"/>
          <w:szCs w:val="28"/>
          <w:rtl/>
        </w:rPr>
        <w:lastRenderedPageBreak/>
        <w:t xml:space="preserve">ظهر كاهن قبطيّ كاثوليكي يدعى يوحنّا تادرس قام بطباعة كتاب «الاقتداء بالمسيح» طبع في مطبعة </w:t>
      </w:r>
      <w:proofErr w:type="spellStart"/>
      <w:r w:rsidRPr="00A9407D">
        <w:rPr>
          <w:rFonts w:ascii="Traditional Arabic" w:eastAsia="Calibri" w:hAnsi="Traditional Arabic" w:cs="Traditional Arabic"/>
          <w:sz w:val="28"/>
          <w:szCs w:val="28"/>
          <w:rtl/>
        </w:rPr>
        <w:t>البروبغندة</w:t>
      </w:r>
      <w:proofErr w:type="spellEnd"/>
      <w:r w:rsidRPr="00A9407D">
        <w:rPr>
          <w:rFonts w:ascii="Traditional Arabic" w:eastAsia="Calibri" w:hAnsi="Traditional Arabic" w:cs="Traditional Arabic"/>
          <w:sz w:val="28"/>
          <w:szCs w:val="28"/>
          <w:rtl/>
        </w:rPr>
        <w:t xml:space="preserve"> بروما في سنة 1734م، وفي دير القديس الأنبا أنطونيوس الكبير في البحر الأحمر يوجد مخطوط «الاقتداء بالمسيح </w:t>
      </w:r>
      <w:proofErr w:type="spellStart"/>
      <w:r w:rsidRPr="00A9407D">
        <w:rPr>
          <w:rFonts w:ascii="Traditional Arabic" w:eastAsia="Calibri" w:hAnsi="Traditional Arabic" w:cs="Traditional Arabic"/>
          <w:sz w:val="28"/>
          <w:szCs w:val="28"/>
          <w:rtl/>
        </w:rPr>
        <w:t>لتوما</w:t>
      </w:r>
      <w:proofErr w:type="spellEnd"/>
      <w:r w:rsidRPr="00A9407D">
        <w:rPr>
          <w:rFonts w:ascii="Traditional Arabic" w:eastAsia="Calibri" w:hAnsi="Traditional Arabic" w:cs="Traditional Arabic"/>
          <w:sz w:val="28"/>
          <w:szCs w:val="28"/>
          <w:rtl/>
        </w:rPr>
        <w:t xml:space="preserve"> </w:t>
      </w:r>
      <w:proofErr w:type="spellStart"/>
      <w:r w:rsidRPr="00A9407D">
        <w:rPr>
          <w:rFonts w:ascii="Traditional Arabic" w:eastAsia="Calibri" w:hAnsi="Traditional Arabic" w:cs="Traditional Arabic"/>
          <w:sz w:val="28"/>
          <w:szCs w:val="28"/>
          <w:rtl/>
        </w:rPr>
        <w:t>الكمبيسي</w:t>
      </w:r>
      <w:proofErr w:type="spellEnd"/>
      <w:r w:rsidRPr="00A9407D">
        <w:rPr>
          <w:rFonts w:ascii="Traditional Arabic" w:eastAsia="Calibri" w:hAnsi="Traditional Arabic" w:cs="Traditional Arabic"/>
          <w:sz w:val="28"/>
          <w:szCs w:val="28"/>
          <w:rtl/>
        </w:rPr>
        <w:t xml:space="preserve">»، ويحمل رقم 309 لاهوت، مقاس25×17، وقد سطر في أول صفحة منه: «المهتم بالمخطوط هو القس يوحنا بن تادرس القبطي الكاثوليكي في 1 برمودة سنة 1451 الموافق سنة 1734»، وقد وجد في مكتبة القمص بشاي المسعودي، نسخه منه وقد تحمل رقم 281 لاهوت، بنفس الدير المذكور وقد وهبه هذا القس القبطي الكاثوليكي لهذا القمص، وقد نسخه إسطفانوس بولس السقر الأنطوني، ويحمل رقم 295 لاهوت، بنفس الدير المذكور. وأيضًا ذات المخطوط المذكور تحت رقم 281 وقد نسخه يعقوب </w:t>
      </w:r>
      <w:proofErr w:type="spellStart"/>
      <w:r w:rsidRPr="00A9407D">
        <w:rPr>
          <w:rFonts w:ascii="Traditional Arabic" w:eastAsia="Calibri" w:hAnsi="Traditional Arabic" w:cs="Traditional Arabic"/>
          <w:sz w:val="28"/>
          <w:szCs w:val="28"/>
          <w:rtl/>
        </w:rPr>
        <w:t>غبور</w:t>
      </w:r>
      <w:proofErr w:type="spellEnd"/>
      <w:r w:rsidRPr="00A9407D">
        <w:rPr>
          <w:rFonts w:ascii="Traditional Arabic" w:eastAsia="Calibri" w:hAnsi="Traditional Arabic" w:cs="Traditional Arabic"/>
          <w:sz w:val="28"/>
          <w:szCs w:val="28"/>
          <w:rtl/>
        </w:rPr>
        <w:t xml:space="preserve"> جرجس صليب عبد أنبا أنطونيوس وهذا ما جاء في ص 229، والمهتم بالمخطوط: القس يوحنا بن تادرس القبطي الكاثوليكي في برمودة سنة 1451 ش، ملك القمص بشاي المسعودي بعد أن وهبه إياه القس يوحنا الديري ص 225، ص 2، وقد سطّر في ص 229 نقله من اللاتيني إلى العربي الراهب </w:t>
      </w:r>
      <w:proofErr w:type="spellStart"/>
      <w:r w:rsidRPr="00A9407D">
        <w:rPr>
          <w:rFonts w:ascii="Traditional Arabic" w:eastAsia="Calibri" w:hAnsi="Traditional Arabic" w:cs="Traditional Arabic"/>
          <w:sz w:val="28"/>
          <w:szCs w:val="28"/>
          <w:rtl/>
        </w:rPr>
        <w:t>سلستينوس</w:t>
      </w:r>
      <w:proofErr w:type="spellEnd"/>
      <w:r w:rsidRPr="00A9407D">
        <w:rPr>
          <w:rFonts w:ascii="Traditional Arabic" w:eastAsia="Calibri" w:hAnsi="Traditional Arabic" w:cs="Traditional Arabic"/>
          <w:sz w:val="28"/>
          <w:szCs w:val="28"/>
          <w:rtl/>
        </w:rPr>
        <w:t xml:space="preserve"> </w:t>
      </w:r>
      <w:proofErr w:type="spellStart"/>
      <w:r w:rsidRPr="00A9407D">
        <w:rPr>
          <w:rFonts w:ascii="Traditional Arabic" w:eastAsia="Calibri" w:hAnsi="Traditional Arabic" w:cs="Traditional Arabic"/>
          <w:sz w:val="28"/>
          <w:szCs w:val="28"/>
          <w:rtl/>
        </w:rPr>
        <w:t>الكرمليتاني</w:t>
      </w:r>
      <w:proofErr w:type="spellEnd"/>
      <w:r w:rsidRPr="00A9407D">
        <w:rPr>
          <w:rFonts w:ascii="Traditional Arabic" w:eastAsia="Calibri" w:hAnsi="Traditional Arabic" w:cs="Traditional Arabic"/>
          <w:sz w:val="28"/>
          <w:szCs w:val="28"/>
          <w:rtl/>
        </w:rPr>
        <w:t xml:space="preserve"> الحافي، المخطوط خطين مختلفين، عدد الأوراق: 229+ 3 بدون كتابة. أليس هذا دليل واضح وشهادة تاريخية كبيرة عن وجود أقباط كاثوليك قبل ظهور الأنبا روفائيل الطوخي.</w:t>
      </w:r>
    </w:p>
    <w:p w14:paraId="53DAFA6F" w14:textId="12C6568F" w:rsidR="0058576F" w:rsidRDefault="0058576F" w:rsidP="0058576F">
      <w:pPr>
        <w:shd w:val="clear" w:color="auto" w:fill="FFFFFF"/>
        <w:bidi/>
        <w:spacing w:after="0" w:line="240" w:lineRule="auto"/>
        <w:ind w:left="360"/>
        <w:jc w:val="both"/>
        <w:rPr>
          <w:rFonts w:ascii="Traditional Arabic" w:eastAsia="Calibri" w:hAnsi="Traditional Arabic" w:cs="Traditional Arabic"/>
          <w:sz w:val="28"/>
          <w:szCs w:val="28"/>
          <w:rtl/>
        </w:rPr>
      </w:pPr>
    </w:p>
    <w:p w14:paraId="5DF36472" w14:textId="5D61419A" w:rsidR="0058576F" w:rsidRDefault="0058576F" w:rsidP="0058576F">
      <w:pPr>
        <w:shd w:val="clear" w:color="auto" w:fill="FFFFFF"/>
        <w:bidi/>
        <w:spacing w:after="0" w:line="240" w:lineRule="auto"/>
        <w:ind w:left="360"/>
        <w:jc w:val="both"/>
        <w:rPr>
          <w:rFonts w:ascii="Traditional Arabic" w:eastAsia="Calibri" w:hAnsi="Traditional Arabic" w:cs="Traditional Arabic"/>
          <w:sz w:val="28"/>
          <w:szCs w:val="28"/>
          <w:rtl/>
        </w:rPr>
      </w:pPr>
    </w:p>
    <w:p w14:paraId="771EA921" w14:textId="4BFB5F8C" w:rsidR="0058576F" w:rsidRPr="0058576F" w:rsidRDefault="0058576F" w:rsidP="0058576F">
      <w:pPr>
        <w:shd w:val="clear" w:color="auto" w:fill="FFFFFF"/>
        <w:bidi/>
        <w:spacing w:after="0" w:line="240" w:lineRule="auto"/>
        <w:ind w:left="360"/>
        <w:jc w:val="center"/>
        <w:rPr>
          <w:rFonts w:ascii="Traditional Arabic" w:eastAsia="Calibri" w:hAnsi="Traditional Arabic" w:cs="Traditional Arabic"/>
          <w:b/>
          <w:bCs/>
          <w:sz w:val="28"/>
          <w:szCs w:val="28"/>
          <w:rtl/>
        </w:rPr>
      </w:pPr>
      <w:r w:rsidRPr="0058576F">
        <w:rPr>
          <w:rFonts w:ascii="Traditional Arabic" w:eastAsia="Calibri" w:hAnsi="Traditional Arabic" w:cs="Traditional Arabic" w:hint="cs"/>
          <w:b/>
          <w:bCs/>
          <w:sz w:val="28"/>
          <w:szCs w:val="28"/>
          <w:rtl/>
        </w:rPr>
        <w:t>الأب إسطفانوس دانيال جرجس</w:t>
      </w:r>
    </w:p>
    <w:p w14:paraId="058D5980" w14:textId="7AE753BA" w:rsidR="0058576F" w:rsidRPr="0058576F" w:rsidRDefault="0058576F" w:rsidP="0058576F">
      <w:pPr>
        <w:shd w:val="clear" w:color="auto" w:fill="FFFFFF"/>
        <w:bidi/>
        <w:spacing w:after="0" w:line="240" w:lineRule="auto"/>
        <w:ind w:left="360"/>
        <w:jc w:val="center"/>
        <w:rPr>
          <w:rFonts w:ascii="Traditional Arabic" w:eastAsia="Calibri" w:hAnsi="Traditional Arabic" w:cs="Traditional Arabic"/>
          <w:b/>
          <w:bCs/>
          <w:sz w:val="28"/>
          <w:szCs w:val="28"/>
          <w:rtl/>
        </w:rPr>
      </w:pPr>
      <w:r w:rsidRPr="0058576F">
        <w:rPr>
          <w:rFonts w:ascii="Traditional Arabic" w:eastAsia="Calibri" w:hAnsi="Traditional Arabic" w:cs="Traditional Arabic" w:hint="cs"/>
          <w:b/>
          <w:bCs/>
          <w:sz w:val="28"/>
          <w:szCs w:val="28"/>
          <w:rtl/>
        </w:rPr>
        <w:t xml:space="preserve">راعي كنيسة مار مرقس الرسول للأقباط الكاثوليك </w:t>
      </w:r>
      <w:proofErr w:type="spellStart"/>
      <w:r w:rsidRPr="0058576F">
        <w:rPr>
          <w:rFonts w:ascii="Traditional Arabic" w:eastAsia="Calibri" w:hAnsi="Traditional Arabic" w:cs="Traditional Arabic" w:hint="cs"/>
          <w:b/>
          <w:bCs/>
          <w:sz w:val="28"/>
          <w:szCs w:val="28"/>
          <w:rtl/>
        </w:rPr>
        <w:t>بالجلاوية</w:t>
      </w:r>
      <w:proofErr w:type="spellEnd"/>
      <w:r w:rsidRPr="0058576F">
        <w:rPr>
          <w:rFonts w:ascii="Traditional Arabic" w:eastAsia="Calibri" w:hAnsi="Traditional Arabic" w:cs="Traditional Arabic" w:hint="cs"/>
          <w:b/>
          <w:bCs/>
          <w:sz w:val="28"/>
          <w:szCs w:val="28"/>
          <w:rtl/>
        </w:rPr>
        <w:t xml:space="preserve"> - </w:t>
      </w:r>
      <w:proofErr w:type="spellStart"/>
      <w:r w:rsidRPr="0058576F">
        <w:rPr>
          <w:rFonts w:ascii="Traditional Arabic" w:eastAsia="Calibri" w:hAnsi="Traditional Arabic" w:cs="Traditional Arabic" w:hint="cs"/>
          <w:b/>
          <w:bCs/>
          <w:sz w:val="28"/>
          <w:szCs w:val="28"/>
          <w:rtl/>
        </w:rPr>
        <w:t>ساقلتة</w:t>
      </w:r>
      <w:proofErr w:type="spellEnd"/>
    </w:p>
    <w:sectPr w:rsidR="0058576F" w:rsidRPr="005857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69EF5" w14:textId="77777777" w:rsidR="002758A6" w:rsidRDefault="002758A6" w:rsidP="003E6344">
      <w:pPr>
        <w:spacing w:after="0" w:line="240" w:lineRule="auto"/>
      </w:pPr>
      <w:r>
        <w:separator/>
      </w:r>
    </w:p>
  </w:endnote>
  <w:endnote w:type="continuationSeparator" w:id="0">
    <w:p w14:paraId="366E037C" w14:textId="77777777" w:rsidR="002758A6" w:rsidRDefault="002758A6" w:rsidP="003E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B06040202020202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010577"/>
      <w:docPartObj>
        <w:docPartGallery w:val="Page Numbers (Bottom of Page)"/>
        <w:docPartUnique/>
      </w:docPartObj>
    </w:sdtPr>
    <w:sdtEndPr/>
    <w:sdtContent>
      <w:p w14:paraId="0B239C10" w14:textId="18439263" w:rsidR="003E6344" w:rsidRDefault="003E6344">
        <w:pPr>
          <w:pStyle w:val="Pidipagina"/>
          <w:jc w:val="center"/>
        </w:pPr>
        <w:r>
          <w:fldChar w:fldCharType="begin"/>
        </w:r>
        <w:r>
          <w:instrText>PAGE   \* MERGEFORMAT</w:instrText>
        </w:r>
        <w:r>
          <w:fldChar w:fldCharType="separate"/>
        </w:r>
        <w:r>
          <w:rPr>
            <w:rtl/>
            <w:lang w:val="ar-SA"/>
          </w:rPr>
          <w:t>2</w:t>
        </w:r>
        <w:r>
          <w:fldChar w:fldCharType="end"/>
        </w:r>
      </w:p>
    </w:sdtContent>
  </w:sdt>
  <w:p w14:paraId="18E2F407" w14:textId="77777777" w:rsidR="003E6344" w:rsidRDefault="003E6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19676" w14:textId="77777777" w:rsidR="002758A6" w:rsidRDefault="002758A6" w:rsidP="003E6344">
      <w:pPr>
        <w:spacing w:after="0" w:line="240" w:lineRule="auto"/>
      </w:pPr>
      <w:r>
        <w:separator/>
      </w:r>
    </w:p>
  </w:footnote>
  <w:footnote w:type="continuationSeparator" w:id="0">
    <w:p w14:paraId="30C67664" w14:textId="77777777" w:rsidR="002758A6" w:rsidRDefault="002758A6" w:rsidP="003E6344">
      <w:pPr>
        <w:spacing w:after="0" w:line="240" w:lineRule="auto"/>
      </w:pPr>
      <w:r>
        <w:continuationSeparator/>
      </w:r>
    </w:p>
  </w:footnote>
  <w:footnote w:id="1">
    <w:p w14:paraId="11DBCFB4" w14:textId="5CD7F70C" w:rsidR="00E00926" w:rsidRPr="00E00926" w:rsidRDefault="00E00926" w:rsidP="00E00926">
      <w:pPr>
        <w:pStyle w:val="Testonotaapidipagina"/>
        <w:bidi/>
        <w:rPr>
          <w:rtl/>
          <w:lang w:bidi="ar-EG"/>
        </w:rPr>
      </w:pPr>
      <w:r>
        <w:rPr>
          <w:rStyle w:val="Rimandonotaapidipagina"/>
        </w:rPr>
        <w:footnoteRef/>
      </w:r>
      <w:r>
        <w:t xml:space="preserve"> </w:t>
      </w:r>
      <w:r w:rsidRPr="00E00926">
        <w:rPr>
          <w:rFonts w:ascii="Times New Roman" w:eastAsia="SimSun" w:hAnsi="Times New Roman" w:cs="Traditional Arabic" w:hint="cs"/>
          <w:sz w:val="24"/>
          <w:szCs w:val="24"/>
          <w:rtl/>
          <w:lang w:eastAsia="zh-CN" w:bidi="ar-EG"/>
        </w:rPr>
        <w:t>راجع، بردية تحمل رقم 26/</w:t>
      </w:r>
      <w:r w:rsidRPr="00E00926">
        <w:rPr>
          <w:rFonts w:ascii="Times New Roman" w:eastAsia="SimSun" w:hAnsi="Times New Roman" w:cs="Traditional Arabic"/>
          <w:sz w:val="24"/>
          <w:szCs w:val="24"/>
          <w:lang w:eastAsia="zh-CN" w:bidi="ar-EG"/>
        </w:rPr>
        <w:t>A</w:t>
      </w:r>
      <w:r w:rsidRPr="00E00926">
        <w:rPr>
          <w:rFonts w:ascii="Times New Roman" w:eastAsia="SimSun" w:hAnsi="Times New Roman" w:cs="Traditional Arabic" w:hint="cs"/>
          <w:sz w:val="24"/>
          <w:szCs w:val="24"/>
          <w:rtl/>
          <w:lang w:eastAsia="zh-CN" w:bidi="ar-EG"/>
        </w:rPr>
        <w:t>، مساحتها 7و17سم × 2و18سم مكتوبة باللغتين اليونانية والعربية، بدار الوثائق والكتب القومية - رملة بولاق- كورنيش النيل - القاهرة</w:t>
      </w:r>
    </w:p>
  </w:footnote>
  <w:footnote w:id="2">
    <w:p w14:paraId="181B2F27" w14:textId="036B28DF" w:rsidR="00E00926" w:rsidRPr="00E00926" w:rsidRDefault="00E00926" w:rsidP="00E00926">
      <w:pPr>
        <w:pStyle w:val="Testonotaapidipagina"/>
        <w:bidi/>
        <w:rPr>
          <w:rtl/>
          <w:lang w:bidi="ar-EG"/>
        </w:rPr>
      </w:pPr>
      <w:r>
        <w:rPr>
          <w:rStyle w:val="Rimandonotaapidipagina"/>
        </w:rPr>
        <w:footnoteRef/>
      </w:r>
      <w:r>
        <w:t xml:space="preserve"> </w:t>
      </w:r>
      <w:r w:rsidRPr="00E00926">
        <w:rPr>
          <w:rFonts w:ascii="Times New Roman" w:eastAsia="SimSun" w:hAnsi="Times New Roman" w:cs="Traditional Arabic" w:hint="cs"/>
          <w:sz w:val="24"/>
          <w:szCs w:val="24"/>
          <w:rtl/>
          <w:lang w:eastAsia="zh-CN" w:bidi="ar-EG"/>
        </w:rPr>
        <w:t xml:space="preserve">راجع، الميكروفيلم رقم 48171، </w:t>
      </w:r>
      <w:r w:rsidRPr="00E00926">
        <w:rPr>
          <w:rFonts w:ascii="Times New Roman" w:eastAsia="SimSun" w:hAnsi="Times New Roman" w:cs="Traditional Arabic" w:hint="cs"/>
          <w:b/>
          <w:bCs/>
          <w:i/>
          <w:iCs/>
          <w:sz w:val="24"/>
          <w:szCs w:val="24"/>
          <w:rtl/>
          <w:lang w:eastAsia="zh-CN" w:bidi="ar-EG"/>
        </w:rPr>
        <w:t>«المصباح اللامع في ترجمة المجامع»،</w:t>
      </w:r>
      <w:r w:rsidRPr="00E00926">
        <w:rPr>
          <w:rFonts w:ascii="Times New Roman" w:eastAsia="SimSun" w:hAnsi="Times New Roman" w:cs="Traditional Arabic" w:hint="cs"/>
          <w:sz w:val="24"/>
          <w:szCs w:val="24"/>
          <w:rtl/>
          <w:lang w:eastAsia="zh-CN" w:bidi="ar-EG"/>
        </w:rPr>
        <w:t xml:space="preserve"> مخطوط 463 لاهوت، بدار الوثائق والكتب القومية - رملة بولاق- كورنيش النيل </w:t>
      </w:r>
      <w:r>
        <w:rPr>
          <w:rFonts w:ascii="Times New Roman" w:eastAsia="SimSun" w:hAnsi="Times New Roman" w:cs="Traditional Arabic"/>
          <w:sz w:val="24"/>
          <w:szCs w:val="24"/>
          <w:rtl/>
          <w:lang w:eastAsia="zh-CN" w:bidi="ar-EG"/>
        </w:rPr>
        <w:t>–</w:t>
      </w:r>
      <w:r w:rsidRPr="00E00926">
        <w:rPr>
          <w:rFonts w:ascii="Times New Roman" w:eastAsia="SimSun" w:hAnsi="Times New Roman" w:cs="Traditional Arabic" w:hint="cs"/>
          <w:sz w:val="24"/>
          <w:szCs w:val="24"/>
          <w:rtl/>
          <w:lang w:eastAsia="zh-CN" w:bidi="ar-EG"/>
        </w:rPr>
        <w:t xml:space="preserve"> القاهرة</w:t>
      </w:r>
      <w:r>
        <w:rPr>
          <w:rFonts w:ascii="Times New Roman" w:eastAsia="SimSun" w:hAnsi="Times New Roman" w:cs="Traditional Arabic" w:hint="cs"/>
          <w:sz w:val="24"/>
          <w:szCs w:val="24"/>
          <w:rtl/>
          <w:lang w:eastAsia="zh-CN" w:bidi="ar-EG"/>
        </w:rPr>
        <w:t>.</w:t>
      </w:r>
    </w:p>
  </w:footnote>
  <w:footnote w:id="3">
    <w:p w14:paraId="228929A5" w14:textId="1AD85156" w:rsidR="00E00926" w:rsidRPr="00E00926" w:rsidRDefault="00E00926" w:rsidP="00E00926">
      <w:pPr>
        <w:pStyle w:val="Testonotaapidipagina"/>
        <w:bidi/>
        <w:rPr>
          <w:rtl/>
          <w:lang w:bidi="ar-EG"/>
        </w:rPr>
      </w:pPr>
      <w:r>
        <w:rPr>
          <w:rStyle w:val="Rimandonotaapidipagina"/>
        </w:rPr>
        <w:footnoteRef/>
      </w:r>
      <w:r>
        <w:t xml:space="preserve"> </w:t>
      </w:r>
      <w:r w:rsidRPr="00E00926">
        <w:rPr>
          <w:rFonts w:ascii="Times New Roman" w:eastAsia="SimSun" w:hAnsi="Times New Roman" w:cs="Traditional Arabic" w:hint="cs"/>
          <w:sz w:val="24"/>
          <w:szCs w:val="24"/>
          <w:rtl/>
          <w:lang w:eastAsia="zh-CN" w:bidi="ar-EG"/>
        </w:rPr>
        <w:t xml:space="preserve">راجع، الميكروفيلم رقم 46657، </w:t>
      </w:r>
      <w:r w:rsidRPr="00E00926">
        <w:rPr>
          <w:rFonts w:ascii="Times New Roman" w:eastAsia="SimSun" w:hAnsi="Times New Roman" w:cs="Traditional Arabic" w:hint="cs"/>
          <w:b/>
          <w:bCs/>
          <w:sz w:val="24"/>
          <w:szCs w:val="24"/>
          <w:rtl/>
          <w:lang w:eastAsia="zh-CN" w:bidi="ar-EG"/>
        </w:rPr>
        <w:t>«</w:t>
      </w:r>
      <w:r w:rsidRPr="00E00926">
        <w:rPr>
          <w:rFonts w:ascii="Times New Roman" w:eastAsia="SimSun" w:hAnsi="Times New Roman" w:cs="Traditional Arabic" w:hint="cs"/>
          <w:b/>
          <w:bCs/>
          <w:i/>
          <w:iCs/>
          <w:sz w:val="24"/>
          <w:szCs w:val="24"/>
          <w:rtl/>
          <w:lang w:eastAsia="zh-CN" w:bidi="ar-EG"/>
        </w:rPr>
        <w:t>أخبار المجامع»،</w:t>
      </w:r>
      <w:r w:rsidRPr="00E00926">
        <w:rPr>
          <w:rFonts w:ascii="Times New Roman" w:eastAsia="SimSun" w:hAnsi="Times New Roman" w:cs="Traditional Arabic" w:hint="cs"/>
          <w:sz w:val="24"/>
          <w:szCs w:val="24"/>
          <w:rtl/>
          <w:lang w:eastAsia="zh-CN" w:bidi="ar-EG"/>
        </w:rPr>
        <w:t xml:space="preserve"> مخطوط 222 لاهوت، بدار الوثائق والكتب القومية - رملة بولاق- كورنيش النيل </w:t>
      </w:r>
      <w:r>
        <w:rPr>
          <w:rFonts w:ascii="Times New Roman" w:eastAsia="SimSun" w:hAnsi="Times New Roman" w:cs="Traditional Arabic"/>
          <w:sz w:val="24"/>
          <w:szCs w:val="24"/>
          <w:rtl/>
          <w:lang w:eastAsia="zh-CN" w:bidi="ar-EG"/>
        </w:rPr>
        <w:t>–</w:t>
      </w:r>
      <w:r w:rsidRPr="00E00926">
        <w:rPr>
          <w:rFonts w:ascii="Times New Roman" w:eastAsia="SimSun" w:hAnsi="Times New Roman" w:cs="Traditional Arabic" w:hint="cs"/>
          <w:sz w:val="24"/>
          <w:szCs w:val="24"/>
          <w:rtl/>
          <w:lang w:eastAsia="zh-CN" w:bidi="ar-EG"/>
        </w:rPr>
        <w:t xml:space="preserve"> القاهرة</w:t>
      </w:r>
      <w:r>
        <w:rPr>
          <w:rFonts w:ascii="Times New Roman" w:eastAsia="SimSun" w:hAnsi="Times New Roman" w:cs="Traditional Arabic" w:hint="cs"/>
          <w:sz w:val="24"/>
          <w:szCs w:val="24"/>
          <w:rtl/>
          <w:lang w:eastAsia="zh-CN" w:bidi="ar-EG"/>
        </w:rPr>
        <w:t>.</w:t>
      </w:r>
    </w:p>
  </w:footnote>
  <w:footnote w:id="4">
    <w:p w14:paraId="6D2AE595" w14:textId="7BDA14BC" w:rsidR="00E00926" w:rsidRPr="00E00926" w:rsidRDefault="00E00926" w:rsidP="00E00926">
      <w:pPr>
        <w:pStyle w:val="Testonotaapidipagina"/>
        <w:bidi/>
        <w:rPr>
          <w:rtl/>
          <w:lang w:bidi="ar-EG"/>
        </w:rPr>
      </w:pPr>
      <w:r>
        <w:rPr>
          <w:rStyle w:val="Rimandonotaapidipagina"/>
        </w:rPr>
        <w:footnoteRef/>
      </w:r>
      <w:r>
        <w:t xml:space="preserve"> </w:t>
      </w:r>
      <w:r w:rsidRPr="00E00926">
        <w:rPr>
          <w:rFonts w:eastAsia="SimSun" w:cs="Traditional Arabic" w:hint="cs"/>
          <w:sz w:val="24"/>
          <w:szCs w:val="24"/>
          <w:rtl/>
          <w:lang w:eastAsia="zh-CN" w:bidi="ar-EG"/>
        </w:rPr>
        <w:t>راجع، المخطوط الفاتيكاني اليوناني رقم 2282(1207)</w:t>
      </w:r>
      <w:r>
        <w:rPr>
          <w:rFonts w:eastAsia="SimSun" w:cs="Traditional Arabic" w:hint="cs"/>
          <w:sz w:val="24"/>
          <w:szCs w:val="24"/>
          <w:rtl/>
          <w:lang w:eastAsia="zh-CN" w:bidi="ar-EG"/>
        </w:rPr>
        <w:t>.</w:t>
      </w:r>
    </w:p>
  </w:footnote>
  <w:footnote w:id="5">
    <w:p w14:paraId="2FA7044F" w14:textId="6CC17556" w:rsidR="00E00926" w:rsidRPr="00E00926" w:rsidRDefault="00E00926" w:rsidP="00E00926">
      <w:pPr>
        <w:pStyle w:val="Testonotaapidipagina"/>
        <w:bidi/>
        <w:rPr>
          <w:rtl/>
          <w:lang w:bidi="ar-EG"/>
        </w:rPr>
      </w:pPr>
      <w:r>
        <w:rPr>
          <w:rStyle w:val="Rimandonotaapidipagina"/>
        </w:rPr>
        <w:footnoteRef/>
      </w:r>
      <w:r>
        <w:t xml:space="preserve"> </w:t>
      </w:r>
      <w:r w:rsidRPr="00E00926">
        <w:rPr>
          <w:rFonts w:cs="Traditional Arabic" w:hint="cs"/>
          <w:sz w:val="24"/>
          <w:szCs w:val="24"/>
          <w:rtl/>
        </w:rPr>
        <w:t xml:space="preserve">راجع، الميكروفيلم رقم 41562، أبى محمد عبد الله بن القاضي، </w:t>
      </w:r>
      <w:r w:rsidRPr="00E00926">
        <w:rPr>
          <w:rFonts w:cs="Traditional Arabic" w:hint="eastAsia"/>
          <w:b/>
          <w:bCs/>
          <w:i/>
          <w:iCs/>
          <w:sz w:val="24"/>
          <w:szCs w:val="24"/>
          <w:rtl/>
        </w:rPr>
        <w:t>«</w:t>
      </w:r>
      <w:r w:rsidRPr="00E00926">
        <w:rPr>
          <w:rFonts w:cs="Traditional Arabic" w:hint="cs"/>
          <w:b/>
          <w:bCs/>
          <w:i/>
          <w:iCs/>
          <w:sz w:val="24"/>
          <w:szCs w:val="24"/>
          <w:rtl/>
        </w:rPr>
        <w:t>شروط النصارى</w:t>
      </w:r>
      <w:r w:rsidRPr="00E00926">
        <w:rPr>
          <w:rFonts w:cs="Traditional Arabic" w:hint="eastAsia"/>
          <w:b/>
          <w:bCs/>
          <w:i/>
          <w:iCs/>
          <w:sz w:val="24"/>
          <w:szCs w:val="24"/>
          <w:rtl/>
        </w:rPr>
        <w:t>»</w:t>
      </w:r>
      <w:r w:rsidRPr="00E00926">
        <w:rPr>
          <w:rFonts w:cs="Traditional Arabic" w:hint="cs"/>
          <w:b/>
          <w:bCs/>
          <w:i/>
          <w:iCs/>
          <w:sz w:val="24"/>
          <w:szCs w:val="24"/>
          <w:rtl/>
        </w:rPr>
        <w:t>،</w:t>
      </w:r>
      <w:r w:rsidRPr="00E00926">
        <w:rPr>
          <w:rFonts w:cs="Traditional Arabic" w:hint="cs"/>
          <w:sz w:val="24"/>
          <w:szCs w:val="24"/>
          <w:rtl/>
        </w:rPr>
        <w:t xml:space="preserve"> مخطوط 4313تاريخ، </w:t>
      </w:r>
      <w:r w:rsidRPr="00E00926">
        <w:rPr>
          <w:rFonts w:eastAsia="SimSun" w:cs="Traditional Arabic" w:hint="cs"/>
          <w:sz w:val="24"/>
          <w:szCs w:val="24"/>
          <w:rtl/>
          <w:lang w:eastAsia="zh-CN" w:bidi="ar-EG"/>
        </w:rPr>
        <w:t>بدار الوثائق والكتب القومية - رملة بولاق- كورنيش النيل – القاهرة</w:t>
      </w:r>
      <w:r>
        <w:rPr>
          <w:rFonts w:eastAsia="SimSun" w:cs="Traditional Arabic" w:hint="cs"/>
          <w:sz w:val="24"/>
          <w:szCs w:val="24"/>
          <w:rtl/>
          <w:lang w:eastAsia="zh-CN" w:bidi="ar-EG"/>
        </w:rPr>
        <w:t>.</w:t>
      </w:r>
    </w:p>
  </w:footnote>
  <w:footnote w:id="6">
    <w:p w14:paraId="1CCA7722" w14:textId="4FF7E8D7" w:rsidR="00E00926" w:rsidRPr="00E00926" w:rsidRDefault="00E00926" w:rsidP="00E00926">
      <w:pPr>
        <w:pStyle w:val="Testonotaapidipagina"/>
        <w:bidi/>
        <w:rPr>
          <w:rtl/>
          <w:lang w:bidi="ar-EG"/>
        </w:rPr>
      </w:pPr>
      <w:r>
        <w:rPr>
          <w:rStyle w:val="Rimandonotaapidipagina"/>
        </w:rPr>
        <w:footnoteRef/>
      </w:r>
      <w:r>
        <w:t xml:space="preserve"> </w:t>
      </w:r>
      <w:r w:rsidRPr="00E00926">
        <w:rPr>
          <w:rFonts w:cs="Traditional Arabic" w:hint="cs"/>
          <w:sz w:val="24"/>
          <w:szCs w:val="24"/>
          <w:rtl/>
        </w:rPr>
        <w:t>راجع، مخطوط في المكتبة الأهلية بباريس رقم 200-201</w:t>
      </w:r>
      <w:r>
        <w:rPr>
          <w:rFonts w:cs="Traditional Arabic" w:hint="cs"/>
          <w:sz w:val="24"/>
          <w:szCs w:val="24"/>
          <w:rtl/>
        </w:rPr>
        <w:t>.</w:t>
      </w:r>
    </w:p>
  </w:footnote>
  <w:footnote w:id="7">
    <w:p w14:paraId="32398CB3" w14:textId="33E308F0" w:rsidR="00E00926" w:rsidRPr="00E00926" w:rsidRDefault="00E00926" w:rsidP="00E00926">
      <w:pPr>
        <w:pStyle w:val="Testonotaapidipagina"/>
        <w:bidi/>
        <w:rPr>
          <w:rtl/>
          <w:lang w:bidi="ar-EG"/>
        </w:rPr>
      </w:pPr>
      <w:r>
        <w:rPr>
          <w:rStyle w:val="Rimandonotaapidipagina"/>
        </w:rPr>
        <w:footnoteRef/>
      </w:r>
      <w:r>
        <w:rPr>
          <w:rStyle w:val="Rimandonotaapidipagina"/>
        </w:rPr>
        <w:footnoteRef/>
      </w:r>
      <w:r>
        <w:t xml:space="preserve"> </w:t>
      </w:r>
      <w:r w:rsidRPr="00E00926">
        <w:rPr>
          <w:rFonts w:cs="Traditional Arabic" w:hint="cs"/>
          <w:sz w:val="24"/>
          <w:szCs w:val="24"/>
          <w:rtl/>
        </w:rPr>
        <w:t xml:space="preserve">راجع، </w:t>
      </w:r>
      <w:proofErr w:type="spellStart"/>
      <w:r w:rsidRPr="00E00926">
        <w:rPr>
          <w:rFonts w:cs="Traditional Arabic" w:hint="cs"/>
          <w:sz w:val="24"/>
          <w:szCs w:val="24"/>
          <w:rtl/>
        </w:rPr>
        <w:t>أستريون</w:t>
      </w:r>
      <w:proofErr w:type="spellEnd"/>
      <w:r w:rsidRPr="00E00926">
        <w:rPr>
          <w:rFonts w:cs="Traditional Arabic" w:hint="cs"/>
          <w:sz w:val="24"/>
          <w:szCs w:val="24"/>
          <w:rtl/>
        </w:rPr>
        <w:t xml:space="preserve"> </w:t>
      </w:r>
      <w:proofErr w:type="spellStart"/>
      <w:r w:rsidRPr="00E00926">
        <w:rPr>
          <w:rFonts w:cs="Traditional Arabic" w:hint="cs"/>
          <w:sz w:val="24"/>
          <w:szCs w:val="24"/>
          <w:rtl/>
        </w:rPr>
        <w:t>أرجيريو</w:t>
      </w:r>
      <w:proofErr w:type="spellEnd"/>
      <w:r w:rsidRPr="00E00926">
        <w:rPr>
          <w:rFonts w:cs="Traditional Arabic" w:hint="cs"/>
          <w:sz w:val="24"/>
          <w:szCs w:val="24"/>
          <w:rtl/>
        </w:rPr>
        <w:t xml:space="preserve">، </w:t>
      </w:r>
      <w:r w:rsidRPr="00E00926">
        <w:rPr>
          <w:rFonts w:cs="Traditional Arabic" w:hint="cs"/>
          <w:b/>
          <w:bCs/>
          <w:i/>
          <w:iCs/>
          <w:sz w:val="24"/>
          <w:szCs w:val="24"/>
          <w:rtl/>
        </w:rPr>
        <w:t>«المسيحيون في العصر العثماني الأول، المسيحية عبر تاريخها في المشرق»،</w:t>
      </w:r>
      <w:r w:rsidRPr="00E00926">
        <w:rPr>
          <w:rFonts w:cs="Traditional Arabic" w:hint="cs"/>
          <w:sz w:val="24"/>
          <w:szCs w:val="24"/>
          <w:rtl/>
        </w:rPr>
        <w:t xml:space="preserve"> مجلس كنائس الشرق الأوسط، بيروت، 2001، ص623</w:t>
      </w:r>
      <w:r>
        <w:rPr>
          <w:rFonts w:cs="Traditional Arabic" w:hint="cs"/>
          <w:sz w:val="24"/>
          <w:szCs w:val="24"/>
          <w:rtl/>
        </w:rPr>
        <w:t>.</w:t>
      </w:r>
    </w:p>
  </w:footnote>
  <w:footnote w:id="8">
    <w:p w14:paraId="75CBCDC0" w14:textId="6770391B" w:rsidR="00E00926" w:rsidRPr="00E00926" w:rsidRDefault="00E00926" w:rsidP="00E00926">
      <w:pPr>
        <w:pStyle w:val="Testonotaapidipagina"/>
        <w:bidi/>
        <w:rPr>
          <w:rtl/>
          <w:lang w:bidi="ar-EG"/>
        </w:rPr>
      </w:pPr>
      <w:r>
        <w:rPr>
          <w:rStyle w:val="Rimandonotaapidipagina"/>
        </w:rPr>
        <w:footnoteRef/>
      </w:r>
      <w:r>
        <w:t xml:space="preserve"> </w:t>
      </w:r>
      <w:r w:rsidRPr="00E00926">
        <w:rPr>
          <w:rFonts w:cs="Traditional Arabic" w:hint="cs"/>
          <w:sz w:val="24"/>
          <w:szCs w:val="24"/>
          <w:rtl/>
        </w:rPr>
        <w:t>راجع، جريدة الوقائع مصرية، الصادرة بتاريخ يوم الأربعاء الموافق 15رمضان 1245هجرية (1828)</w:t>
      </w:r>
      <w:r>
        <w:rPr>
          <w:rFonts w:cs="Traditional Arabic" w:hint="cs"/>
          <w:sz w:val="24"/>
          <w:szCs w:val="24"/>
          <w:rtl/>
        </w:rPr>
        <w:t>.</w:t>
      </w:r>
    </w:p>
  </w:footnote>
  <w:footnote w:id="9">
    <w:p w14:paraId="105FBDC0" w14:textId="74992757" w:rsidR="00E00926" w:rsidRPr="00E00926" w:rsidRDefault="00E00926" w:rsidP="00E00926">
      <w:pPr>
        <w:pStyle w:val="Testonotaapidipagina"/>
        <w:bidi/>
        <w:rPr>
          <w:rtl/>
          <w:lang w:bidi="ar-EG"/>
        </w:rPr>
      </w:pPr>
      <w:r>
        <w:rPr>
          <w:rStyle w:val="Rimandonotaapidipagina"/>
        </w:rPr>
        <w:footnoteRef/>
      </w:r>
      <w:r>
        <w:t xml:space="preserve"> </w:t>
      </w:r>
      <w:r w:rsidRPr="00E00926">
        <w:rPr>
          <w:rFonts w:cs="Traditional Arabic" w:hint="cs"/>
          <w:sz w:val="24"/>
          <w:szCs w:val="24"/>
          <w:rtl/>
        </w:rPr>
        <w:t xml:space="preserve">راجع، ادوارد ويكن، </w:t>
      </w:r>
      <w:r w:rsidRPr="00E00926">
        <w:rPr>
          <w:rFonts w:cs="Traditional Arabic" w:hint="cs"/>
          <w:b/>
          <w:bCs/>
          <w:i/>
          <w:iCs/>
          <w:sz w:val="24"/>
          <w:szCs w:val="24"/>
          <w:rtl/>
        </w:rPr>
        <w:t>أقلية معزولة،</w:t>
      </w:r>
      <w:r w:rsidRPr="00E00926">
        <w:rPr>
          <w:rFonts w:cs="Traditional Arabic" w:hint="cs"/>
          <w:sz w:val="24"/>
          <w:szCs w:val="24"/>
          <w:rtl/>
        </w:rPr>
        <w:t xml:space="preserve"> ترجمة، القاهرة، 1999، ص27</w:t>
      </w:r>
      <w:r>
        <w:rPr>
          <w:rFonts w:cs="Traditional Arabic" w:hint="cs"/>
          <w:sz w:val="24"/>
          <w:szCs w:val="24"/>
          <w:rtl/>
        </w:rPr>
        <w:t>.</w:t>
      </w:r>
    </w:p>
  </w:footnote>
  <w:footnote w:id="10">
    <w:p w14:paraId="2569E861" w14:textId="11FD9ADA" w:rsidR="00E00926" w:rsidRPr="00E00926" w:rsidRDefault="00E00926" w:rsidP="00E00926">
      <w:pPr>
        <w:pStyle w:val="Testonotaapidipagina"/>
        <w:bidi/>
        <w:rPr>
          <w:rtl/>
          <w:lang w:bidi="ar-EG"/>
        </w:rPr>
      </w:pPr>
      <w:r>
        <w:rPr>
          <w:rStyle w:val="Rimandonotaapidipagina"/>
        </w:rPr>
        <w:footnoteRef/>
      </w:r>
      <w:r>
        <w:t xml:space="preserve"> </w:t>
      </w:r>
      <w:r w:rsidRPr="00E00926">
        <w:rPr>
          <w:rFonts w:ascii="Times New Roman" w:eastAsia="Times New Roman" w:hAnsi="Times New Roman" w:cs="Traditional Arabic" w:hint="cs"/>
          <w:sz w:val="24"/>
          <w:szCs w:val="24"/>
          <w:rtl/>
          <w:lang w:eastAsia="ar-SA"/>
        </w:rPr>
        <w:t>راجع، فاطمة مصطفى عامر(دكتورة)،</w:t>
      </w:r>
      <w:r>
        <w:rPr>
          <w:rFonts w:ascii="Times New Roman" w:eastAsia="Times New Roman" w:hAnsi="Times New Roman" w:cs="Traditional Arabic" w:hint="cs"/>
          <w:sz w:val="24"/>
          <w:szCs w:val="24"/>
          <w:rtl/>
          <w:lang w:eastAsia="ar-SA"/>
        </w:rPr>
        <w:t xml:space="preserve"> </w:t>
      </w:r>
      <w:r w:rsidRPr="00E00926">
        <w:rPr>
          <w:rFonts w:ascii="Times New Roman" w:eastAsia="Times New Roman" w:hAnsi="Times New Roman" w:cs="Traditional Arabic" w:hint="cs"/>
          <w:b/>
          <w:bCs/>
          <w:i/>
          <w:iCs/>
          <w:sz w:val="24"/>
          <w:szCs w:val="24"/>
          <w:rtl/>
          <w:lang w:eastAsia="ar-SA"/>
        </w:rPr>
        <w:t>تاريخ أهل الذمة في مصر الإسلامية من الفتح العربي إلى نهاية العصر الفاطمي،</w:t>
      </w:r>
      <w:r w:rsidRPr="00E00926">
        <w:rPr>
          <w:rFonts w:ascii="Times New Roman" w:eastAsia="Times New Roman" w:hAnsi="Times New Roman" w:cs="Traditional Arabic" w:hint="cs"/>
          <w:sz w:val="24"/>
          <w:szCs w:val="24"/>
          <w:rtl/>
          <w:lang w:eastAsia="ar-SA"/>
        </w:rPr>
        <w:t xml:space="preserve"> الجزء الثاني، القاهرة، 2000، ص307</w:t>
      </w:r>
      <w:r w:rsidR="00BC05C5">
        <w:rPr>
          <w:rFonts w:ascii="Times New Roman" w:eastAsia="Times New Roman" w:hAnsi="Times New Roman" w:cs="Traditional Arabic" w:hint="cs"/>
          <w:sz w:val="24"/>
          <w:szCs w:val="24"/>
          <w:rtl/>
          <w:lang w:eastAsia="ar-SA"/>
        </w:rPr>
        <w:t>.</w:t>
      </w:r>
    </w:p>
  </w:footnote>
  <w:footnote w:id="11">
    <w:p w14:paraId="59381719" w14:textId="62DD7117" w:rsidR="00BC05C5" w:rsidRPr="00BC05C5" w:rsidRDefault="00BC05C5" w:rsidP="00BC05C5">
      <w:pPr>
        <w:pStyle w:val="Testonotaapidipagina"/>
        <w:bidi/>
        <w:rPr>
          <w:rtl/>
          <w:lang w:bidi="ar-EG"/>
        </w:rPr>
      </w:pPr>
      <w:r>
        <w:rPr>
          <w:rStyle w:val="Rimandonotaapidipagina"/>
        </w:rPr>
        <w:footnoteRef/>
      </w:r>
      <w:r>
        <w:t xml:space="preserve"> </w:t>
      </w:r>
      <w:r w:rsidRPr="00E00926">
        <w:rPr>
          <w:rFonts w:cs="Traditional Arabic" w:hint="cs"/>
          <w:sz w:val="24"/>
          <w:szCs w:val="24"/>
          <w:rtl/>
        </w:rPr>
        <w:t>راجع، الكسندروس(المطران)،</w:t>
      </w:r>
      <w:r w:rsidRPr="00E00926">
        <w:rPr>
          <w:rFonts w:cs="Traditional Arabic" w:hint="cs"/>
          <w:b/>
          <w:bCs/>
          <w:i/>
          <w:iCs/>
          <w:sz w:val="24"/>
          <w:szCs w:val="24"/>
          <w:rtl/>
        </w:rPr>
        <w:t xml:space="preserve"> تاري</w:t>
      </w:r>
      <w:r w:rsidRPr="00E00926">
        <w:rPr>
          <w:rFonts w:cs="Traditional Arabic" w:hint="eastAsia"/>
          <w:b/>
          <w:bCs/>
          <w:i/>
          <w:iCs/>
          <w:sz w:val="24"/>
          <w:szCs w:val="24"/>
          <w:rtl/>
        </w:rPr>
        <w:t>خ</w:t>
      </w:r>
      <w:r w:rsidRPr="00E00926">
        <w:rPr>
          <w:rFonts w:cs="Traditional Arabic" w:hint="cs"/>
          <w:b/>
          <w:bCs/>
          <w:i/>
          <w:iCs/>
          <w:sz w:val="24"/>
          <w:szCs w:val="24"/>
          <w:rtl/>
        </w:rPr>
        <w:t xml:space="preserve"> الكنيسة المسيحية</w:t>
      </w:r>
      <w:r w:rsidRPr="00E00926">
        <w:rPr>
          <w:rFonts w:cs="Traditional Arabic" w:hint="cs"/>
          <w:i/>
          <w:iCs/>
          <w:sz w:val="24"/>
          <w:szCs w:val="24"/>
          <w:rtl/>
        </w:rPr>
        <w:t xml:space="preserve">، </w:t>
      </w:r>
      <w:r w:rsidRPr="00E00926">
        <w:rPr>
          <w:rFonts w:cs="Traditional Arabic" w:hint="cs"/>
          <w:sz w:val="24"/>
          <w:szCs w:val="24"/>
          <w:rtl/>
        </w:rPr>
        <w:t>طرابلس، لبنان، 1964، ص276</w:t>
      </w:r>
      <w:r>
        <w:rPr>
          <w:rFonts w:cs="Traditional Arabic" w:hint="cs"/>
          <w:sz w:val="24"/>
          <w:szCs w:val="24"/>
          <w:rtl/>
        </w:rPr>
        <w:t>.</w:t>
      </w:r>
    </w:p>
  </w:footnote>
  <w:footnote w:id="12">
    <w:p w14:paraId="36DE1E1D" w14:textId="530F770D" w:rsidR="00BC05C5" w:rsidRPr="00BC05C5" w:rsidRDefault="00BC05C5" w:rsidP="00BC05C5">
      <w:pPr>
        <w:pStyle w:val="Testonotaapidipagina"/>
        <w:bidi/>
        <w:rPr>
          <w:rtl/>
          <w:lang w:bidi="ar-EG"/>
        </w:rPr>
      </w:pPr>
      <w:r>
        <w:rPr>
          <w:rStyle w:val="Rimandonotaapidipagina"/>
        </w:rPr>
        <w:footnoteRef/>
      </w:r>
      <w:r>
        <w:t xml:space="preserve"> </w:t>
      </w:r>
      <w:r w:rsidRPr="00E00926">
        <w:rPr>
          <w:rFonts w:ascii="Traditional Arabic" w:hAnsi="Traditional Arabic" w:cs="Traditional Arabic"/>
          <w:sz w:val="24"/>
          <w:szCs w:val="24"/>
          <w:rtl/>
        </w:rPr>
        <w:t xml:space="preserve">راجع، جورج فيليب </w:t>
      </w:r>
      <w:proofErr w:type="spellStart"/>
      <w:r w:rsidRPr="00E00926">
        <w:rPr>
          <w:rFonts w:ascii="Traditional Arabic" w:hAnsi="Traditional Arabic" w:cs="Traditional Arabic"/>
          <w:sz w:val="24"/>
          <w:szCs w:val="24"/>
          <w:rtl/>
        </w:rPr>
        <w:t>الفغالي</w:t>
      </w:r>
      <w:proofErr w:type="spellEnd"/>
      <w:r w:rsidRPr="00E00926">
        <w:rPr>
          <w:rFonts w:ascii="Traditional Arabic" w:hAnsi="Traditional Arabic" w:cs="Traditional Arabic"/>
          <w:sz w:val="24"/>
          <w:szCs w:val="24"/>
          <w:rtl/>
        </w:rPr>
        <w:t xml:space="preserve">، </w:t>
      </w:r>
      <w:r w:rsidRPr="00E00926">
        <w:rPr>
          <w:rFonts w:ascii="Traditional Arabic" w:hAnsi="Traditional Arabic" w:cs="Traditional Arabic"/>
          <w:b/>
          <w:bCs/>
          <w:i/>
          <w:iCs/>
          <w:sz w:val="24"/>
          <w:szCs w:val="24"/>
          <w:rtl/>
        </w:rPr>
        <w:t>موسوعة الحضارة المسيحية،</w:t>
      </w:r>
      <w:r w:rsidRPr="00E00926">
        <w:rPr>
          <w:rFonts w:ascii="Traditional Arabic" w:hAnsi="Traditional Arabic" w:cs="Traditional Arabic"/>
          <w:sz w:val="24"/>
          <w:szCs w:val="24"/>
          <w:rtl/>
        </w:rPr>
        <w:t xml:space="preserve"> المجلّد العشرون= الحضارة </w:t>
      </w:r>
      <w:r w:rsidRPr="00E00926">
        <w:rPr>
          <w:rFonts w:ascii="Traditional Arabic" w:hAnsi="Traditional Arabic" w:cs="Traditional Arabic" w:hint="cs"/>
          <w:sz w:val="24"/>
          <w:szCs w:val="24"/>
          <w:rtl/>
        </w:rPr>
        <w:t xml:space="preserve">القبطية </w:t>
      </w:r>
      <w:r w:rsidRPr="00E00926">
        <w:rPr>
          <w:rFonts w:ascii="Traditional Arabic" w:hAnsi="Traditional Arabic" w:cs="Traditional Arabic"/>
          <w:sz w:val="24"/>
          <w:szCs w:val="24"/>
          <w:rtl/>
        </w:rPr>
        <w:t xml:space="preserve">(60- 2009م)، دار </w:t>
      </w:r>
      <w:proofErr w:type="spellStart"/>
      <w:r w:rsidRPr="00E00926">
        <w:rPr>
          <w:rFonts w:ascii="Traditional Arabic" w:hAnsi="Traditional Arabic" w:cs="Traditional Arabic"/>
          <w:sz w:val="24"/>
          <w:szCs w:val="24"/>
          <w:rtl/>
        </w:rPr>
        <w:t>نوبليس</w:t>
      </w:r>
      <w:proofErr w:type="spellEnd"/>
      <w:r w:rsidRPr="00E00926">
        <w:rPr>
          <w:rFonts w:ascii="Traditional Arabic" w:hAnsi="Traditional Arabic" w:cs="Traditional Arabic"/>
          <w:sz w:val="24"/>
          <w:szCs w:val="24"/>
          <w:rtl/>
        </w:rPr>
        <w:t xml:space="preserve">، بيروت، </w:t>
      </w:r>
      <w:r w:rsidRPr="00E00926">
        <w:rPr>
          <w:rFonts w:ascii="Traditional Arabic" w:hAnsi="Traditional Arabic" w:cs="Traditional Arabic" w:hint="cs"/>
          <w:sz w:val="24"/>
          <w:szCs w:val="24"/>
          <w:rtl/>
        </w:rPr>
        <w:t>2010، ص11</w:t>
      </w:r>
      <w:r>
        <w:rPr>
          <w:rFonts w:ascii="Traditional Arabic" w:hAnsi="Traditional Arabic" w:cs="Traditional Arabic" w:hint="cs"/>
          <w:sz w:val="24"/>
          <w:szCs w:val="24"/>
          <w:rtl/>
        </w:rPr>
        <w:t>.</w:t>
      </w:r>
    </w:p>
  </w:footnote>
  <w:footnote w:id="13">
    <w:p w14:paraId="01D5CC50" w14:textId="4C02E713" w:rsidR="00BC05C5" w:rsidRPr="00BC05C5" w:rsidRDefault="00BC05C5" w:rsidP="00BC05C5">
      <w:pPr>
        <w:pStyle w:val="Testonotaapidipagina"/>
        <w:bidi/>
        <w:rPr>
          <w:rtl/>
          <w:lang w:bidi="ar-EG"/>
        </w:rPr>
      </w:pPr>
      <w:r>
        <w:rPr>
          <w:rStyle w:val="Rimandonotaapidipagina"/>
        </w:rPr>
        <w:footnoteRef/>
      </w:r>
      <w:r>
        <w:t xml:space="preserve"> </w:t>
      </w:r>
      <w:r w:rsidRPr="00E00926">
        <w:rPr>
          <w:rFonts w:cs="Traditional Arabic" w:hint="cs"/>
          <w:sz w:val="24"/>
          <w:szCs w:val="24"/>
          <w:rtl/>
        </w:rPr>
        <w:t xml:space="preserve">راجع، </w:t>
      </w:r>
      <w:r w:rsidRPr="00E00926">
        <w:rPr>
          <w:rFonts w:cs="Traditional Arabic" w:hint="cs"/>
          <w:b/>
          <w:bCs/>
          <w:i/>
          <w:iCs/>
          <w:sz w:val="24"/>
          <w:szCs w:val="24"/>
          <w:rtl/>
        </w:rPr>
        <w:t>«3/ج الطوائف والجاليات الأجنبية، الكود الأرشيفي 008192- 0075»،</w:t>
      </w:r>
      <w:r w:rsidRPr="00E00926">
        <w:rPr>
          <w:rFonts w:cs="Traditional Arabic" w:hint="cs"/>
          <w:sz w:val="24"/>
          <w:szCs w:val="24"/>
          <w:rtl/>
        </w:rPr>
        <w:t xml:space="preserve"> رقم المحفظة 4، الوثائق 8،</w:t>
      </w:r>
      <w:r w:rsidRPr="00E00926">
        <w:rPr>
          <w:rFonts w:eastAsia="SimSun" w:cs="Traditional Arabic" w:hint="cs"/>
          <w:sz w:val="24"/>
          <w:szCs w:val="24"/>
          <w:rtl/>
          <w:lang w:eastAsia="zh-CN" w:bidi="ar-EG"/>
        </w:rPr>
        <w:t xml:space="preserve"> بدار الوثائق والكتب القومية - رملة بولاق- كورنيش النيل </w:t>
      </w:r>
      <w:r>
        <w:rPr>
          <w:rFonts w:eastAsia="SimSun" w:cs="Traditional Arabic"/>
          <w:sz w:val="24"/>
          <w:szCs w:val="24"/>
          <w:rtl/>
          <w:lang w:eastAsia="zh-CN" w:bidi="ar-EG"/>
        </w:rPr>
        <w:t>–</w:t>
      </w:r>
      <w:r w:rsidRPr="00E00926">
        <w:rPr>
          <w:rFonts w:eastAsia="SimSun" w:cs="Traditional Arabic" w:hint="cs"/>
          <w:sz w:val="24"/>
          <w:szCs w:val="24"/>
          <w:rtl/>
          <w:lang w:eastAsia="zh-CN" w:bidi="ar-EG"/>
        </w:rPr>
        <w:t xml:space="preserve"> القاهرة</w:t>
      </w:r>
      <w:r>
        <w:rPr>
          <w:rFonts w:eastAsia="SimSun" w:cs="Traditional Arabic" w:hint="cs"/>
          <w:sz w:val="24"/>
          <w:szCs w:val="24"/>
          <w:rtl/>
          <w:lang w:eastAsia="zh-CN" w:bidi="ar-EG"/>
        </w:rPr>
        <w:t>.</w:t>
      </w:r>
    </w:p>
  </w:footnote>
  <w:footnote w:id="14">
    <w:p w14:paraId="583257DA" w14:textId="757D8A48" w:rsidR="00BC05C5" w:rsidRPr="00BC05C5" w:rsidRDefault="00BC05C5" w:rsidP="00BC05C5">
      <w:pPr>
        <w:pStyle w:val="Testonotaapidipagina"/>
        <w:bidi/>
        <w:rPr>
          <w:rtl/>
          <w:lang w:bidi="ar-EG"/>
        </w:rPr>
      </w:pPr>
      <w:r>
        <w:rPr>
          <w:rStyle w:val="Rimandonotaapidipagina"/>
        </w:rPr>
        <w:footnoteRef/>
      </w:r>
      <w:r>
        <w:t xml:space="preserve"> </w:t>
      </w:r>
      <w:r w:rsidRPr="00E00926">
        <w:rPr>
          <w:rFonts w:cs="Traditional Arabic" w:hint="cs"/>
          <w:sz w:val="28"/>
          <w:szCs w:val="28"/>
          <w:rtl/>
        </w:rPr>
        <w:t xml:space="preserve">راجع، </w:t>
      </w:r>
      <w:r w:rsidRPr="00E00926">
        <w:rPr>
          <w:rFonts w:cs="Traditional Arabic" w:hint="cs"/>
          <w:b/>
          <w:bCs/>
          <w:sz w:val="28"/>
          <w:szCs w:val="28"/>
          <w:rtl/>
        </w:rPr>
        <w:t>«</w:t>
      </w:r>
      <w:r w:rsidRPr="00E00926">
        <w:rPr>
          <w:rFonts w:cs="Traditional Arabic" w:hint="cs"/>
          <w:b/>
          <w:bCs/>
          <w:i/>
          <w:iCs/>
          <w:sz w:val="28"/>
          <w:szCs w:val="28"/>
          <w:rtl/>
        </w:rPr>
        <w:t xml:space="preserve">3/د مجلس الوزراء، الطوائف والجاليات </w:t>
      </w:r>
      <w:proofErr w:type="spellStart"/>
      <w:r w:rsidRPr="00E00926">
        <w:rPr>
          <w:rFonts w:cs="Traditional Arabic" w:hint="cs"/>
          <w:b/>
          <w:bCs/>
          <w:i/>
          <w:iCs/>
          <w:sz w:val="28"/>
          <w:szCs w:val="28"/>
          <w:rtl/>
        </w:rPr>
        <w:t>الأجنبية</w:t>
      </w:r>
      <w:proofErr w:type="gramStart"/>
      <w:r w:rsidRPr="00E00926">
        <w:rPr>
          <w:rFonts w:cs="Traditional Arabic" w:hint="cs"/>
          <w:b/>
          <w:bCs/>
          <w:i/>
          <w:iCs/>
          <w:sz w:val="28"/>
          <w:szCs w:val="28"/>
          <w:rtl/>
        </w:rPr>
        <w:t>»،</w:t>
      </w:r>
      <w:r w:rsidRPr="00E00926">
        <w:rPr>
          <w:rFonts w:cs="Traditional Arabic" w:hint="cs"/>
          <w:sz w:val="28"/>
          <w:szCs w:val="28"/>
          <w:rtl/>
        </w:rPr>
        <w:t>المجموعة</w:t>
      </w:r>
      <w:proofErr w:type="spellEnd"/>
      <w:proofErr w:type="gramEnd"/>
      <w:r w:rsidRPr="00E00926">
        <w:rPr>
          <w:rFonts w:cs="Traditional Arabic" w:hint="cs"/>
          <w:sz w:val="28"/>
          <w:szCs w:val="28"/>
          <w:rtl/>
        </w:rPr>
        <w:t xml:space="preserve"> 155، الكود الأرشيفي 008257- 0075،</w:t>
      </w:r>
      <w:r w:rsidRPr="00E00926">
        <w:rPr>
          <w:rFonts w:eastAsia="SimSun" w:cs="Traditional Arabic" w:hint="cs"/>
          <w:sz w:val="28"/>
          <w:szCs w:val="28"/>
          <w:rtl/>
          <w:lang w:eastAsia="zh-CN" w:bidi="ar-EG"/>
        </w:rPr>
        <w:t xml:space="preserve"> بدار الوثائق والكتب القومية - رملة بولاق- كورنيش النيل </w:t>
      </w:r>
      <w:r>
        <w:rPr>
          <w:rFonts w:eastAsia="SimSun" w:cs="Traditional Arabic"/>
          <w:sz w:val="28"/>
          <w:szCs w:val="28"/>
          <w:rtl/>
          <w:lang w:eastAsia="zh-CN" w:bidi="ar-EG"/>
        </w:rPr>
        <w:t>–</w:t>
      </w:r>
      <w:r w:rsidRPr="00E00926">
        <w:rPr>
          <w:rFonts w:eastAsia="SimSun" w:cs="Traditional Arabic" w:hint="cs"/>
          <w:sz w:val="28"/>
          <w:szCs w:val="28"/>
          <w:rtl/>
          <w:lang w:eastAsia="zh-CN" w:bidi="ar-EG"/>
        </w:rPr>
        <w:t xml:space="preserve"> القاهرة</w:t>
      </w:r>
      <w:r>
        <w:rPr>
          <w:rFonts w:eastAsia="SimSun" w:cs="Traditional Arabic" w:hint="cs"/>
          <w:sz w:val="28"/>
          <w:szCs w:val="28"/>
          <w:rtl/>
          <w:lang w:eastAsia="zh-CN" w:bidi="ar-EG"/>
        </w:rPr>
        <w:t>.</w:t>
      </w:r>
    </w:p>
  </w:footnote>
  <w:footnote w:id="15">
    <w:p w14:paraId="7175DF1C" w14:textId="65A9CBE7" w:rsidR="00BC05C5" w:rsidRPr="00BC05C5" w:rsidRDefault="00BC05C5" w:rsidP="00BC05C5">
      <w:pPr>
        <w:pStyle w:val="Testonotaapidipagina"/>
        <w:bidi/>
        <w:rPr>
          <w:rtl/>
          <w:lang w:bidi="ar-EG"/>
        </w:rPr>
      </w:pPr>
      <w:r>
        <w:rPr>
          <w:rStyle w:val="Rimandonotaapidipagina"/>
        </w:rPr>
        <w:footnoteRef/>
      </w:r>
      <w:r>
        <w:t xml:space="preserve"> </w:t>
      </w:r>
      <w:r w:rsidRPr="00E00926">
        <w:rPr>
          <w:rFonts w:eastAsia="SimSun" w:cs="Traditional Arabic" w:hint="cs"/>
          <w:sz w:val="24"/>
          <w:szCs w:val="24"/>
          <w:rtl/>
          <w:lang w:eastAsia="zh-CN" w:bidi="ar-EG"/>
        </w:rPr>
        <w:t xml:space="preserve">راجع، لوسيت ﭬالنسي، </w:t>
      </w:r>
      <w:r w:rsidRPr="00E00926">
        <w:rPr>
          <w:rFonts w:eastAsia="SimSun" w:cs="Traditional Arabic" w:hint="cs"/>
          <w:b/>
          <w:bCs/>
          <w:i/>
          <w:iCs/>
          <w:sz w:val="24"/>
          <w:szCs w:val="24"/>
          <w:rtl/>
          <w:lang w:eastAsia="zh-CN" w:bidi="ar-EG"/>
        </w:rPr>
        <w:t>الهروب إلى مصر رحلة العائلة المقدسة،</w:t>
      </w:r>
      <w:r w:rsidRPr="00E00926">
        <w:rPr>
          <w:rFonts w:cs="Traditional Arabic" w:hint="cs"/>
          <w:sz w:val="24"/>
          <w:szCs w:val="24"/>
          <w:rtl/>
        </w:rPr>
        <w:t xml:space="preserve"> ترجم</w:t>
      </w:r>
      <w:r w:rsidRPr="00E00926">
        <w:rPr>
          <w:rFonts w:cs="Traditional Arabic" w:hint="eastAsia"/>
          <w:sz w:val="24"/>
          <w:szCs w:val="24"/>
          <w:rtl/>
        </w:rPr>
        <w:t>ة</w:t>
      </w:r>
      <w:r w:rsidRPr="00E00926">
        <w:rPr>
          <w:rFonts w:cs="Traditional Arabic" w:hint="cs"/>
          <w:sz w:val="24"/>
          <w:szCs w:val="24"/>
          <w:rtl/>
        </w:rPr>
        <w:t>، للدراسات والبحوث الإنسانية والاجتماعية، القاهرة،2007، ص123</w:t>
      </w:r>
      <w:r>
        <w:rPr>
          <w:rFonts w:cs="Traditional Arabic" w:hint="cs"/>
          <w:sz w:val="24"/>
          <w:szCs w:val="24"/>
          <w:rtl/>
        </w:rPr>
        <w:t>.</w:t>
      </w:r>
    </w:p>
  </w:footnote>
  <w:footnote w:id="16">
    <w:p w14:paraId="0F9762D0" w14:textId="77777777" w:rsidR="0085270D" w:rsidRPr="00815060" w:rsidRDefault="0085270D" w:rsidP="00815060">
      <w:pPr>
        <w:pStyle w:val="Testonotaapidipagina"/>
        <w:bidi/>
        <w:jc w:val="both"/>
        <w:rPr>
          <w:rFonts w:ascii="Traditional Arabic" w:hAnsi="Traditional Arabic" w:cs="Traditional Arabic"/>
          <w:sz w:val="24"/>
          <w:szCs w:val="24"/>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rPr>
        <w:t xml:space="preserve"> راجع، ميخائيل لكيان(الأب)، </w:t>
      </w:r>
      <w:r w:rsidRPr="00815060">
        <w:rPr>
          <w:rFonts w:ascii="Traditional Arabic" w:hAnsi="Traditional Arabic" w:cs="Traditional Arabic"/>
          <w:b/>
          <w:bCs/>
          <w:i/>
          <w:iCs/>
          <w:sz w:val="24"/>
          <w:szCs w:val="24"/>
          <w:rtl/>
          <w:lang w:bidi="ar-EG"/>
        </w:rPr>
        <w:t>الشرق المسيحي مقسوما إلى أربع بطريركيات فيه وصف الكنائس والبطاركة وسائر أحبار الشرق،</w:t>
      </w:r>
      <w:r w:rsidRPr="00815060">
        <w:rPr>
          <w:rFonts w:ascii="Traditional Arabic" w:hAnsi="Traditional Arabic" w:cs="Traditional Arabic"/>
          <w:sz w:val="24"/>
          <w:szCs w:val="24"/>
          <w:rtl/>
          <w:lang w:bidi="ar-EG"/>
        </w:rPr>
        <w:t xml:space="preserve"> المجلد الثاني، باريس، المطابع الملكية، 1740، ص</w:t>
      </w:r>
      <w:r w:rsidRPr="00815060">
        <w:rPr>
          <w:rFonts w:ascii="Traditional Arabic" w:hAnsi="Traditional Arabic" w:cs="Traditional Arabic"/>
          <w:sz w:val="24"/>
          <w:szCs w:val="24"/>
          <w:rtl/>
          <w:lang w:val="fr-FR"/>
        </w:rPr>
        <w:t xml:space="preserve"> 513- 576.</w:t>
      </w:r>
    </w:p>
  </w:footnote>
  <w:footnote w:id="17">
    <w:p w14:paraId="14C25F27" w14:textId="04C57EC9" w:rsidR="003E6344" w:rsidRPr="00815060" w:rsidRDefault="003E6344" w:rsidP="00815060">
      <w:pPr>
        <w:pStyle w:val="Titolo1"/>
        <w:bidi/>
        <w:spacing w:line="240" w:lineRule="auto"/>
        <w:jc w:val="both"/>
        <w:rPr>
          <w:rFonts w:ascii="Traditional Arabic" w:hAnsi="Traditional Arabic" w:cs="Traditional Arabic"/>
          <w:color w:val="auto"/>
          <w:sz w:val="24"/>
          <w:szCs w:val="24"/>
          <w:rtl/>
          <w:lang w:val="fr-FR"/>
        </w:rPr>
      </w:pPr>
      <w:r w:rsidRPr="00815060">
        <w:rPr>
          <w:rFonts w:ascii="Traditional Arabic" w:hAnsi="Traditional Arabic" w:cs="Traditional Arabic"/>
          <w:color w:val="auto"/>
          <w:sz w:val="24"/>
          <w:szCs w:val="24"/>
          <w:lang w:val="fr-FR"/>
        </w:rPr>
        <w:footnoteRef/>
      </w:r>
      <w:r w:rsidRPr="00815060">
        <w:rPr>
          <w:rFonts w:ascii="Traditional Arabic" w:hAnsi="Traditional Arabic" w:cs="Traditional Arabic"/>
          <w:color w:val="auto"/>
          <w:sz w:val="24"/>
          <w:szCs w:val="24"/>
          <w:rtl/>
          <w:lang w:val="fr-FR"/>
        </w:rPr>
        <w:t xml:space="preserve">راجع </w:t>
      </w:r>
      <w:r w:rsidRPr="00E01ECF">
        <w:rPr>
          <w:rFonts w:ascii="Traditional Arabic" w:hAnsi="Traditional Arabic" w:cs="Traditional Arabic"/>
          <w:color w:val="auto"/>
          <w:sz w:val="24"/>
          <w:szCs w:val="24"/>
        </w:rPr>
        <w:t>Silvia ACERBI</w:t>
      </w:r>
      <w:r w:rsidRPr="00815060">
        <w:rPr>
          <w:rFonts w:ascii="Traditional Arabic" w:hAnsi="Traditional Arabic" w:cs="Traditional Arabic"/>
          <w:b/>
          <w:bCs/>
          <w:color w:val="auto"/>
          <w:sz w:val="24"/>
          <w:szCs w:val="24"/>
          <w:rtl/>
          <w:lang w:val="fr-FR"/>
        </w:rPr>
        <w:t xml:space="preserve">، </w:t>
      </w:r>
      <w:r w:rsidRPr="00E01ECF">
        <w:rPr>
          <w:rFonts w:ascii="Traditional Arabic" w:hAnsi="Traditional Arabic" w:cs="Traditional Arabic"/>
          <w:b/>
          <w:bCs/>
          <w:color w:val="auto"/>
          <w:sz w:val="24"/>
          <w:szCs w:val="24"/>
        </w:rPr>
        <w:t xml:space="preserve">UN APPENDIX SULL EPISCOPATO ORIENTALE NELLAPRIMA META DEL V </w:t>
      </w:r>
      <w:r w:rsidR="00303F86" w:rsidRPr="00E01ECF">
        <w:rPr>
          <w:rFonts w:ascii="Traditional Arabic" w:hAnsi="Traditional Arabic" w:cs="Traditional Arabic"/>
          <w:b/>
          <w:bCs/>
          <w:color w:val="auto"/>
          <w:sz w:val="24"/>
          <w:szCs w:val="24"/>
        </w:rPr>
        <w:t>SECOLO</w:t>
      </w:r>
      <w:r w:rsidR="00303F86" w:rsidRPr="00815060">
        <w:rPr>
          <w:rFonts w:ascii="Traditional Arabic" w:hAnsi="Traditional Arabic" w:cs="Traditional Arabic"/>
          <w:b/>
          <w:bCs/>
          <w:color w:val="auto"/>
          <w:sz w:val="24"/>
          <w:szCs w:val="24"/>
          <w:rtl/>
          <w:lang w:val="fr-FR"/>
        </w:rPr>
        <w:t>،</w:t>
      </w:r>
      <w:r w:rsidR="00303F86" w:rsidRPr="00E01ECF">
        <w:rPr>
          <w:rFonts w:ascii="Traditional Arabic" w:hAnsi="Traditional Arabic" w:cs="Traditional Arabic"/>
          <w:b/>
          <w:bCs/>
          <w:color w:val="auto"/>
          <w:sz w:val="24"/>
          <w:szCs w:val="24"/>
        </w:rPr>
        <w:t xml:space="preserve"> UNIVERSIDAD</w:t>
      </w:r>
      <w:r w:rsidRPr="00E01ECF">
        <w:rPr>
          <w:rFonts w:ascii="Traditional Arabic" w:hAnsi="Traditional Arabic" w:cs="Traditional Arabic"/>
          <w:color w:val="auto"/>
          <w:sz w:val="24"/>
          <w:szCs w:val="24"/>
        </w:rPr>
        <w:t xml:space="preserve"> DE CANTABRIA</w:t>
      </w:r>
      <w:r w:rsidRPr="00815060">
        <w:rPr>
          <w:rFonts w:ascii="Traditional Arabic" w:hAnsi="Traditional Arabic" w:cs="Traditional Arabic"/>
          <w:color w:val="auto"/>
          <w:sz w:val="24"/>
          <w:szCs w:val="24"/>
          <w:rtl/>
          <w:lang w:val="fr-FR"/>
        </w:rPr>
        <w:t xml:space="preserve">، </w:t>
      </w:r>
      <w:r w:rsidRPr="00E01ECF">
        <w:rPr>
          <w:rFonts w:ascii="Traditional Arabic" w:hAnsi="Traditional Arabic" w:cs="Traditional Arabic"/>
          <w:color w:val="auto"/>
          <w:sz w:val="24"/>
          <w:szCs w:val="24"/>
        </w:rPr>
        <w:t xml:space="preserve">FACULTAD DE FILOSOFIA Y LETRAS. </w:t>
      </w:r>
      <w:r w:rsidRPr="00815060">
        <w:rPr>
          <w:rFonts w:ascii="Traditional Arabic" w:hAnsi="Traditional Arabic" w:cs="Traditional Arabic"/>
          <w:color w:val="auto"/>
          <w:sz w:val="24"/>
          <w:szCs w:val="24"/>
          <w:lang w:val="fr-FR"/>
        </w:rPr>
        <w:t>P. 51- 55.</w:t>
      </w:r>
    </w:p>
  </w:footnote>
  <w:footnote w:id="18">
    <w:p w14:paraId="69E8A335" w14:textId="77777777" w:rsidR="0085270D" w:rsidRPr="00815060" w:rsidRDefault="0085270D" w:rsidP="00815060">
      <w:pPr>
        <w:pStyle w:val="Testonotaapidipagina"/>
        <w:bidi/>
        <w:jc w:val="both"/>
        <w:rPr>
          <w:rFonts w:ascii="Traditional Arabic" w:hAnsi="Traditional Arabic" w:cs="Traditional Arabic"/>
          <w:sz w:val="24"/>
          <w:szCs w:val="24"/>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rPr>
        <w:t xml:space="preserve"> راجع، صلاح الدين محمد نوار(الدكتور)، </w:t>
      </w:r>
      <w:r w:rsidRPr="00815060">
        <w:rPr>
          <w:rFonts w:ascii="Traditional Arabic" w:hAnsi="Traditional Arabic" w:cs="Traditional Arabic"/>
          <w:b/>
          <w:bCs/>
          <w:i/>
          <w:iCs/>
          <w:sz w:val="24"/>
          <w:szCs w:val="24"/>
          <w:rtl/>
        </w:rPr>
        <w:t>قراءة جديدة في الفتح الإسلامي لمصر وموقف الأقباط واليهود منه،</w:t>
      </w:r>
      <w:r w:rsidRPr="00815060">
        <w:rPr>
          <w:rFonts w:ascii="Traditional Arabic" w:hAnsi="Traditional Arabic" w:cs="Traditional Arabic"/>
          <w:sz w:val="24"/>
          <w:szCs w:val="24"/>
          <w:rtl/>
        </w:rPr>
        <w:t xml:space="preserve"> الإسكندرية، 2005، ص9</w:t>
      </w:r>
    </w:p>
  </w:footnote>
  <w:footnote w:id="19">
    <w:p w14:paraId="1CCA235D" w14:textId="77777777" w:rsidR="0085270D" w:rsidRPr="00815060" w:rsidRDefault="0085270D" w:rsidP="00815060">
      <w:pPr>
        <w:pStyle w:val="Testonotaapidipagina"/>
        <w:bidi/>
        <w:jc w:val="both"/>
        <w:rPr>
          <w:rFonts w:ascii="Traditional Arabic" w:hAnsi="Traditional Arabic" w:cs="Traditional Arabic"/>
          <w:sz w:val="24"/>
          <w:szCs w:val="24"/>
        </w:rPr>
      </w:pPr>
      <w:r w:rsidRPr="00815060">
        <w:rPr>
          <w:rFonts w:ascii="Traditional Arabic" w:hAnsi="Traditional Arabic" w:cs="Traditional Arabic"/>
          <w:sz w:val="24"/>
          <w:szCs w:val="24"/>
        </w:rPr>
        <w:footnoteRef/>
      </w:r>
      <w:r w:rsidRPr="00815060">
        <w:rPr>
          <w:rFonts w:ascii="Traditional Arabic" w:hAnsi="Traditional Arabic" w:cs="Traditional Arabic"/>
          <w:sz w:val="24"/>
          <w:szCs w:val="24"/>
          <w:rtl/>
        </w:rPr>
        <w:t xml:space="preserve"> راجع، ملاك حنا(الأب)، </w:t>
      </w:r>
      <w:r w:rsidRPr="00815060">
        <w:rPr>
          <w:rFonts w:ascii="Traditional Arabic" w:hAnsi="Traditional Arabic" w:cs="Traditional Arabic"/>
          <w:b/>
          <w:bCs/>
          <w:i/>
          <w:iCs/>
          <w:sz w:val="24"/>
          <w:szCs w:val="24"/>
          <w:rtl/>
        </w:rPr>
        <w:t>لمحات تاريخية عن طائفة الأقباط الكاثوليك، الدليل الطائفي والتقويم السنوي لكنيسة الإسكندرية،</w:t>
      </w:r>
      <w:r w:rsidRPr="00815060">
        <w:rPr>
          <w:rFonts w:ascii="Traditional Arabic" w:hAnsi="Traditional Arabic" w:cs="Traditional Arabic"/>
          <w:sz w:val="24"/>
          <w:szCs w:val="24"/>
          <w:rtl/>
        </w:rPr>
        <w:t xml:space="preserve"> القاهرة، 1957، ص88و89.</w:t>
      </w:r>
    </w:p>
  </w:footnote>
  <w:footnote w:id="20">
    <w:p w14:paraId="4CAF4A28"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tl/>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 جاء مع </w:t>
      </w:r>
      <w:proofErr w:type="spellStart"/>
      <w:r w:rsidRPr="00815060">
        <w:rPr>
          <w:rFonts w:ascii="Traditional Arabic" w:hAnsi="Traditional Arabic" w:cs="Traditional Arabic"/>
          <w:color w:val="auto"/>
          <w:sz w:val="24"/>
          <w:szCs w:val="24"/>
          <w:rtl/>
        </w:rPr>
        <w:t>ديسقوروس</w:t>
      </w:r>
      <w:proofErr w:type="spellEnd"/>
      <w:r w:rsidRPr="00815060">
        <w:rPr>
          <w:rFonts w:ascii="Traditional Arabic" w:hAnsi="Traditional Arabic" w:cs="Traditional Arabic"/>
          <w:color w:val="auto"/>
          <w:sz w:val="24"/>
          <w:szCs w:val="24"/>
          <w:rtl/>
        </w:rPr>
        <w:t xml:space="preserve"> البطريرك الإسكندري إلى مجمع </w:t>
      </w:r>
      <w:proofErr w:type="spellStart"/>
      <w:r w:rsidRPr="00815060">
        <w:rPr>
          <w:rFonts w:ascii="Traditional Arabic" w:hAnsi="Traditional Arabic" w:cs="Traditional Arabic"/>
          <w:color w:val="auto"/>
          <w:sz w:val="24"/>
          <w:szCs w:val="24"/>
          <w:rtl/>
        </w:rPr>
        <w:t>خلقدونيا</w:t>
      </w:r>
      <w:proofErr w:type="spellEnd"/>
      <w:r w:rsidRPr="00815060">
        <w:rPr>
          <w:rFonts w:ascii="Traditional Arabic" w:hAnsi="Traditional Arabic" w:cs="Traditional Arabic"/>
          <w:color w:val="auto"/>
          <w:sz w:val="24"/>
          <w:szCs w:val="24"/>
          <w:rtl/>
        </w:rPr>
        <w:t xml:space="preserve"> فعارضه دفاعًا عن الإيمان الكاثوليكي (</w:t>
      </w:r>
      <w:r w:rsidRPr="00815060">
        <w:rPr>
          <w:rFonts w:ascii="Traditional Arabic" w:hAnsi="Traditional Arabic" w:cs="Traditional Arabic"/>
          <w:color w:val="auto"/>
          <w:sz w:val="24"/>
          <w:szCs w:val="24"/>
          <w:rtl/>
          <w:lang w:bidi="ar-EG"/>
        </w:rPr>
        <w:t xml:space="preserve">راجع، ميخائيل لكيان(الأب)، </w:t>
      </w:r>
      <w:r w:rsidRPr="00815060">
        <w:rPr>
          <w:rFonts w:ascii="Traditional Arabic" w:hAnsi="Traditional Arabic" w:cs="Traditional Arabic"/>
          <w:b/>
          <w:bCs/>
          <w:i/>
          <w:iCs/>
          <w:color w:val="auto"/>
          <w:sz w:val="24"/>
          <w:szCs w:val="24"/>
          <w:rtl/>
          <w:lang w:bidi="ar-EG"/>
        </w:rPr>
        <w:t>المرجع السابق</w:t>
      </w:r>
      <w:r w:rsidRPr="00815060">
        <w:rPr>
          <w:rFonts w:ascii="Traditional Arabic" w:hAnsi="Traditional Arabic" w:cs="Traditional Arabic"/>
          <w:color w:val="auto"/>
          <w:sz w:val="24"/>
          <w:szCs w:val="24"/>
          <w:rtl/>
        </w:rPr>
        <w:t>).</w:t>
      </w:r>
    </w:p>
  </w:footnote>
  <w:footnote w:id="21">
    <w:p w14:paraId="7BBCD065"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lang w:bidi="ar-EG"/>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lang w:bidi="ar-EG"/>
        </w:rPr>
        <w:t xml:space="preserve">راجع، ميخائيل لكيان(الأب)، </w:t>
      </w:r>
      <w:r w:rsidRPr="00815060">
        <w:rPr>
          <w:rFonts w:ascii="Traditional Arabic" w:hAnsi="Traditional Arabic" w:cs="Traditional Arabic"/>
          <w:b/>
          <w:bCs/>
          <w:i/>
          <w:iCs/>
          <w:color w:val="auto"/>
          <w:sz w:val="24"/>
          <w:szCs w:val="24"/>
          <w:rtl/>
          <w:lang w:bidi="ar-EG"/>
        </w:rPr>
        <w:t>المرجع السابق.</w:t>
      </w:r>
    </w:p>
  </w:footnote>
  <w:footnote w:id="22">
    <w:p w14:paraId="1593BA2A"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tl/>
          <w:lang w:bidi="ar-EG"/>
        </w:rPr>
      </w:pPr>
      <w:r w:rsidRPr="00815060">
        <w:rPr>
          <w:rStyle w:val="Rimandonotaapidipagina"/>
          <w:rFonts w:ascii="Traditional Arabic" w:hAnsi="Traditional Arabic" w:cs="Traditional Arabic"/>
          <w:color w:val="auto"/>
          <w:sz w:val="24"/>
          <w:szCs w:val="24"/>
        </w:rPr>
        <w:footnoteRef/>
      </w:r>
      <w:r w:rsidRPr="00815060">
        <w:rPr>
          <w:rStyle w:val="Enfasicorsivo"/>
          <w:rFonts w:ascii="Traditional Arabic" w:hAnsi="Traditional Arabic" w:cs="Traditional Arabic"/>
          <w:color w:val="auto"/>
          <w:sz w:val="24"/>
          <w:szCs w:val="24"/>
          <w:rtl/>
        </w:rPr>
        <w:t xml:space="preserve">انظر </w:t>
      </w:r>
      <w:proofErr w:type="spellStart"/>
      <w:r w:rsidRPr="00815060">
        <w:rPr>
          <w:rStyle w:val="Enfasicorsivo"/>
          <w:rFonts w:ascii="Traditional Arabic" w:hAnsi="Traditional Arabic" w:cs="Traditional Arabic"/>
          <w:color w:val="auto"/>
          <w:sz w:val="24"/>
          <w:szCs w:val="24"/>
          <w:rtl/>
        </w:rPr>
        <w:t>ليبيراتوس</w:t>
      </w:r>
      <w:proofErr w:type="spellEnd"/>
      <w:r w:rsidRPr="00815060">
        <w:rPr>
          <w:rStyle w:val="Enfasicorsivo"/>
          <w:rFonts w:ascii="Traditional Arabic" w:hAnsi="Traditional Arabic" w:cs="Traditional Arabic"/>
          <w:color w:val="auto"/>
          <w:sz w:val="24"/>
          <w:szCs w:val="24"/>
          <w:rtl/>
        </w:rPr>
        <w:t xml:space="preserve"> الفصل 14 من الموجز</w:t>
      </w:r>
      <w:r w:rsidRPr="00815060">
        <w:rPr>
          <w:rFonts w:ascii="Traditional Arabic" w:hAnsi="Traditional Arabic" w:cs="Traditional Arabic"/>
          <w:color w:val="auto"/>
          <w:sz w:val="24"/>
          <w:szCs w:val="24"/>
          <w:rtl/>
          <w:lang w:bidi="ar-EG"/>
        </w:rPr>
        <w:t xml:space="preserve">، ميخائيل لكيان(الأب)، </w:t>
      </w:r>
      <w:r w:rsidRPr="00815060">
        <w:rPr>
          <w:rFonts w:ascii="Traditional Arabic" w:hAnsi="Traditional Arabic" w:cs="Traditional Arabic"/>
          <w:b/>
          <w:bCs/>
          <w:i/>
          <w:iCs/>
          <w:color w:val="auto"/>
          <w:sz w:val="24"/>
          <w:szCs w:val="24"/>
          <w:rtl/>
          <w:lang w:bidi="ar-EG"/>
        </w:rPr>
        <w:t>المرجع السابق</w:t>
      </w:r>
      <w:r w:rsidRPr="00815060">
        <w:rPr>
          <w:rFonts w:ascii="Traditional Arabic" w:hAnsi="Traditional Arabic" w:cs="Traditional Arabic"/>
          <w:color w:val="auto"/>
          <w:sz w:val="24"/>
          <w:szCs w:val="24"/>
          <w:rtl/>
          <w:lang w:bidi="ar-EG"/>
        </w:rPr>
        <w:t>.</w:t>
      </w:r>
    </w:p>
  </w:footnote>
  <w:footnote w:id="23">
    <w:p w14:paraId="5F59A051"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tl/>
          <w:lang w:bidi="ar-EG"/>
        </w:rPr>
      </w:pPr>
      <w:r w:rsidRPr="00815060">
        <w:rPr>
          <w:rStyle w:val="Rimandonotaapidipagina"/>
          <w:rFonts w:ascii="Traditional Arabic" w:hAnsi="Traditional Arabic" w:cs="Traditional Arabic"/>
          <w:color w:val="auto"/>
          <w:sz w:val="24"/>
          <w:szCs w:val="24"/>
        </w:rPr>
        <w:footnoteRef/>
      </w:r>
      <w:r w:rsidRPr="00815060">
        <w:rPr>
          <w:rStyle w:val="Enfasicorsivo"/>
          <w:rFonts w:ascii="Traditional Arabic" w:hAnsi="Traditional Arabic" w:cs="Traditional Arabic"/>
          <w:color w:val="auto"/>
          <w:sz w:val="24"/>
          <w:szCs w:val="24"/>
          <w:rtl/>
        </w:rPr>
        <w:t xml:space="preserve">طالع ذلك موجز </w:t>
      </w:r>
      <w:proofErr w:type="spellStart"/>
      <w:r w:rsidRPr="00815060">
        <w:rPr>
          <w:rStyle w:val="Enfasicorsivo"/>
          <w:rFonts w:ascii="Traditional Arabic" w:hAnsi="Traditional Arabic" w:cs="Traditional Arabic"/>
          <w:color w:val="auto"/>
          <w:sz w:val="24"/>
          <w:szCs w:val="24"/>
          <w:rtl/>
        </w:rPr>
        <w:t>ليبيراتوس</w:t>
      </w:r>
      <w:proofErr w:type="spellEnd"/>
      <w:r w:rsidRPr="00815060">
        <w:rPr>
          <w:rStyle w:val="Enfasicorsivo"/>
          <w:rFonts w:ascii="Traditional Arabic" w:hAnsi="Traditional Arabic" w:cs="Traditional Arabic"/>
          <w:color w:val="auto"/>
          <w:sz w:val="24"/>
          <w:szCs w:val="24"/>
          <w:rtl/>
        </w:rPr>
        <w:t>، الفصل 14</w:t>
      </w:r>
      <w:r w:rsidRPr="00815060">
        <w:rPr>
          <w:rFonts w:ascii="Traditional Arabic" w:hAnsi="Traditional Arabic" w:cs="Traditional Arabic"/>
          <w:color w:val="auto"/>
          <w:sz w:val="24"/>
          <w:szCs w:val="24"/>
          <w:rtl/>
          <w:lang w:bidi="ar-EG"/>
        </w:rPr>
        <w:t xml:space="preserve">، ميخائيل لكيان(الأب)، </w:t>
      </w:r>
      <w:r w:rsidRPr="00815060">
        <w:rPr>
          <w:rFonts w:ascii="Traditional Arabic" w:hAnsi="Traditional Arabic" w:cs="Traditional Arabic"/>
          <w:b/>
          <w:bCs/>
          <w:i/>
          <w:iCs/>
          <w:color w:val="auto"/>
          <w:sz w:val="24"/>
          <w:szCs w:val="24"/>
          <w:rtl/>
          <w:lang w:bidi="ar-EG"/>
        </w:rPr>
        <w:t>المرجع السابق</w:t>
      </w:r>
      <w:r w:rsidRPr="00815060">
        <w:rPr>
          <w:rFonts w:ascii="Traditional Arabic" w:hAnsi="Traditional Arabic" w:cs="Traditional Arabic"/>
          <w:color w:val="auto"/>
          <w:sz w:val="24"/>
          <w:szCs w:val="24"/>
          <w:rtl/>
          <w:lang w:bidi="ar-EG"/>
        </w:rPr>
        <w:t>.</w:t>
      </w:r>
    </w:p>
  </w:footnote>
  <w:footnote w:id="24">
    <w:p w14:paraId="0C683313"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tl/>
          <w:lang w:bidi="ar-EG"/>
        </w:rPr>
      </w:pPr>
      <w:r w:rsidRPr="00815060">
        <w:rPr>
          <w:rStyle w:val="Rimandonotaapidipagina"/>
          <w:rFonts w:ascii="Traditional Arabic" w:hAnsi="Traditional Arabic" w:cs="Traditional Arabic"/>
          <w:color w:val="auto"/>
          <w:sz w:val="24"/>
          <w:szCs w:val="24"/>
        </w:rPr>
        <w:footnoteRef/>
      </w:r>
      <w:r w:rsidRPr="00815060">
        <w:rPr>
          <w:rStyle w:val="Enfasicorsivo"/>
          <w:rFonts w:ascii="Traditional Arabic" w:hAnsi="Traditional Arabic" w:cs="Traditional Arabic"/>
          <w:color w:val="auto"/>
          <w:sz w:val="24"/>
          <w:szCs w:val="24"/>
          <w:rtl/>
        </w:rPr>
        <w:t xml:space="preserve">وكذلك في موجز </w:t>
      </w:r>
      <w:proofErr w:type="spellStart"/>
      <w:r w:rsidRPr="00815060">
        <w:rPr>
          <w:rStyle w:val="Enfasicorsivo"/>
          <w:rFonts w:ascii="Traditional Arabic" w:hAnsi="Traditional Arabic" w:cs="Traditional Arabic"/>
          <w:color w:val="auto"/>
          <w:sz w:val="24"/>
          <w:szCs w:val="24"/>
          <w:rtl/>
        </w:rPr>
        <w:t>ليبراتوس</w:t>
      </w:r>
      <w:proofErr w:type="spellEnd"/>
      <w:r w:rsidRPr="00815060">
        <w:rPr>
          <w:rStyle w:val="Enfasicorsivo"/>
          <w:rFonts w:ascii="Traditional Arabic" w:hAnsi="Traditional Arabic" w:cs="Traditional Arabic"/>
          <w:color w:val="auto"/>
          <w:sz w:val="24"/>
          <w:szCs w:val="24"/>
          <w:rtl/>
        </w:rPr>
        <w:t>، الفصل 14</w:t>
      </w:r>
      <w:r w:rsidRPr="00815060">
        <w:rPr>
          <w:rFonts w:ascii="Traditional Arabic" w:hAnsi="Traditional Arabic" w:cs="Traditional Arabic"/>
          <w:color w:val="auto"/>
          <w:sz w:val="24"/>
          <w:szCs w:val="24"/>
          <w:rtl/>
          <w:lang w:bidi="ar-EG"/>
        </w:rPr>
        <w:t xml:space="preserve">، ميخائيل لكيان(الأب)، </w:t>
      </w:r>
      <w:r w:rsidRPr="00815060">
        <w:rPr>
          <w:rFonts w:ascii="Traditional Arabic" w:hAnsi="Traditional Arabic" w:cs="Traditional Arabic"/>
          <w:b/>
          <w:bCs/>
          <w:i/>
          <w:iCs/>
          <w:color w:val="auto"/>
          <w:sz w:val="24"/>
          <w:szCs w:val="24"/>
          <w:rtl/>
          <w:lang w:bidi="ar-EG"/>
        </w:rPr>
        <w:t>المرجع السابق</w:t>
      </w:r>
      <w:r w:rsidRPr="00815060">
        <w:rPr>
          <w:rFonts w:ascii="Traditional Arabic" w:hAnsi="Traditional Arabic" w:cs="Traditional Arabic"/>
          <w:color w:val="auto"/>
          <w:sz w:val="24"/>
          <w:szCs w:val="24"/>
          <w:rtl/>
          <w:lang w:bidi="ar-EG"/>
        </w:rPr>
        <w:t>.</w:t>
      </w:r>
    </w:p>
  </w:footnote>
  <w:footnote w:id="25">
    <w:p w14:paraId="147C05BE"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tl/>
        </w:rPr>
      </w:pPr>
      <w:r w:rsidRPr="00815060">
        <w:rPr>
          <w:rFonts w:ascii="Traditional Arabic" w:hAnsi="Traditional Arabic" w:cs="Traditional Arabic"/>
          <w:color w:val="auto"/>
          <w:sz w:val="24"/>
          <w:szCs w:val="24"/>
          <w:vertAlign w:val="superscript"/>
        </w:rPr>
        <w:footnoteRef/>
      </w:r>
      <w:r w:rsidRPr="00815060">
        <w:rPr>
          <w:rFonts w:ascii="Traditional Arabic" w:hAnsi="Traditional Arabic" w:cs="Traditional Arabic"/>
          <w:color w:val="auto"/>
          <w:sz w:val="24"/>
          <w:szCs w:val="24"/>
          <w:rtl/>
        </w:rPr>
        <w:t xml:space="preserve">راجع، رشدي واصف بهمان دوس، </w:t>
      </w:r>
      <w:r w:rsidRPr="00815060">
        <w:rPr>
          <w:rFonts w:ascii="Traditional Arabic" w:hAnsi="Traditional Arabic" w:cs="Traditional Arabic"/>
          <w:b/>
          <w:bCs/>
          <w:i/>
          <w:iCs/>
          <w:color w:val="auto"/>
          <w:sz w:val="24"/>
          <w:szCs w:val="24"/>
          <w:rtl/>
        </w:rPr>
        <w:t xml:space="preserve">تاريخ الكنيسة القبطية فيما بعد مجمع </w:t>
      </w:r>
      <w:proofErr w:type="spellStart"/>
      <w:r w:rsidRPr="00815060">
        <w:rPr>
          <w:rFonts w:ascii="Traditional Arabic" w:hAnsi="Traditional Arabic" w:cs="Traditional Arabic"/>
          <w:b/>
          <w:bCs/>
          <w:i/>
          <w:iCs/>
          <w:color w:val="auto"/>
          <w:sz w:val="24"/>
          <w:szCs w:val="24"/>
          <w:rtl/>
        </w:rPr>
        <w:t>خلقدونيا</w:t>
      </w:r>
      <w:proofErr w:type="spellEnd"/>
      <w:r w:rsidRPr="00815060">
        <w:rPr>
          <w:rFonts w:ascii="Traditional Arabic" w:hAnsi="Traditional Arabic" w:cs="Traditional Arabic"/>
          <w:b/>
          <w:bCs/>
          <w:i/>
          <w:iCs/>
          <w:color w:val="auto"/>
          <w:sz w:val="24"/>
          <w:szCs w:val="24"/>
          <w:rtl/>
        </w:rPr>
        <w:t xml:space="preserve"> 451م إلى الفتح العربي لمصر 641م،</w:t>
      </w:r>
      <w:r w:rsidRPr="00815060">
        <w:rPr>
          <w:rFonts w:ascii="Traditional Arabic" w:hAnsi="Traditional Arabic" w:cs="Traditional Arabic"/>
          <w:color w:val="auto"/>
          <w:sz w:val="24"/>
          <w:szCs w:val="24"/>
          <w:rtl/>
        </w:rPr>
        <w:t xml:space="preserve"> القاهرة، 1997، ص6.</w:t>
      </w:r>
    </w:p>
  </w:footnote>
  <w:footnote w:id="26">
    <w:p w14:paraId="74F51972"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tl/>
          <w:lang w:eastAsia="ar-SA"/>
        </w:rPr>
      </w:pPr>
      <w:r w:rsidRPr="00815060">
        <w:rPr>
          <w:rFonts w:ascii="Traditional Arabic" w:hAnsi="Traditional Arabic" w:cs="Traditional Arabic"/>
          <w:color w:val="auto"/>
          <w:sz w:val="24"/>
          <w:szCs w:val="24"/>
          <w:vertAlign w:val="superscript"/>
          <w:lang w:eastAsia="ar-SA"/>
        </w:rPr>
        <w:footnoteRef/>
      </w:r>
      <w:r w:rsidRPr="00815060">
        <w:rPr>
          <w:rFonts w:ascii="Traditional Arabic" w:hAnsi="Traditional Arabic" w:cs="Traditional Arabic"/>
          <w:color w:val="auto"/>
          <w:sz w:val="24"/>
          <w:szCs w:val="24"/>
          <w:rtl/>
          <w:lang w:eastAsia="ar-SA"/>
        </w:rPr>
        <w:t xml:space="preserve">راجع، محمود محمد الحويرين(دكتور)، </w:t>
      </w:r>
      <w:r w:rsidRPr="00815060">
        <w:rPr>
          <w:rFonts w:ascii="Traditional Arabic" w:hAnsi="Traditional Arabic" w:cs="Traditional Arabic"/>
          <w:b/>
          <w:bCs/>
          <w:i/>
          <w:iCs/>
          <w:color w:val="auto"/>
          <w:sz w:val="24"/>
          <w:szCs w:val="24"/>
          <w:rtl/>
          <w:lang w:eastAsia="ar-SA"/>
        </w:rPr>
        <w:t>مصر في العصور الوسطي، من العصر المسيحي حتى الفتح العثماني</w:t>
      </w:r>
      <w:r w:rsidRPr="00815060">
        <w:rPr>
          <w:rFonts w:ascii="Traditional Arabic" w:hAnsi="Traditional Arabic" w:cs="Traditional Arabic"/>
          <w:i/>
          <w:iCs/>
          <w:color w:val="auto"/>
          <w:sz w:val="24"/>
          <w:szCs w:val="24"/>
          <w:rtl/>
          <w:lang w:eastAsia="ar-SA"/>
        </w:rPr>
        <w:t>،</w:t>
      </w:r>
      <w:r w:rsidRPr="00815060">
        <w:rPr>
          <w:rFonts w:ascii="Traditional Arabic" w:hAnsi="Traditional Arabic" w:cs="Traditional Arabic"/>
          <w:color w:val="auto"/>
          <w:sz w:val="24"/>
          <w:szCs w:val="24"/>
          <w:rtl/>
          <w:lang w:eastAsia="ar-SA"/>
        </w:rPr>
        <w:t xml:space="preserve"> القاهرة، </w:t>
      </w:r>
      <w:r w:rsidRPr="00815060">
        <w:rPr>
          <w:rFonts w:ascii="Traditional Arabic" w:hAnsi="Traditional Arabic" w:cs="Traditional Arabic"/>
          <w:color w:val="auto"/>
          <w:sz w:val="24"/>
          <w:szCs w:val="24"/>
          <w:vertAlign w:val="superscript"/>
          <w:rtl/>
          <w:lang w:eastAsia="ar-SA"/>
        </w:rPr>
        <w:t>2</w:t>
      </w:r>
      <w:r w:rsidRPr="00815060">
        <w:rPr>
          <w:rFonts w:ascii="Traditional Arabic" w:hAnsi="Traditional Arabic" w:cs="Traditional Arabic"/>
          <w:color w:val="auto"/>
          <w:sz w:val="24"/>
          <w:szCs w:val="24"/>
          <w:rtl/>
          <w:lang w:eastAsia="ar-SA"/>
        </w:rPr>
        <w:t>2002، ص39.</w:t>
      </w:r>
    </w:p>
  </w:footnote>
  <w:footnote w:id="27">
    <w:p w14:paraId="79DE18EE"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tl/>
          <w:lang w:eastAsia="ar-SA"/>
        </w:rPr>
      </w:pPr>
      <w:r w:rsidRPr="00815060">
        <w:rPr>
          <w:rFonts w:ascii="Traditional Arabic" w:hAnsi="Traditional Arabic" w:cs="Traditional Arabic"/>
          <w:color w:val="auto"/>
          <w:sz w:val="24"/>
          <w:szCs w:val="24"/>
          <w:vertAlign w:val="superscript"/>
          <w:lang w:eastAsia="ar-SA"/>
        </w:rPr>
        <w:footnoteRef/>
      </w:r>
      <w:r w:rsidRPr="00815060">
        <w:rPr>
          <w:rFonts w:ascii="Traditional Arabic" w:hAnsi="Traditional Arabic" w:cs="Traditional Arabic"/>
          <w:color w:val="auto"/>
          <w:sz w:val="24"/>
          <w:szCs w:val="24"/>
          <w:rtl/>
          <w:lang w:eastAsia="ar-SA"/>
        </w:rPr>
        <w:t xml:space="preserve">راجع، الراهب </w:t>
      </w:r>
      <w:proofErr w:type="spellStart"/>
      <w:r w:rsidRPr="00815060">
        <w:rPr>
          <w:rFonts w:ascii="Traditional Arabic" w:hAnsi="Traditional Arabic" w:cs="Traditional Arabic"/>
          <w:color w:val="auto"/>
          <w:sz w:val="24"/>
          <w:szCs w:val="24"/>
          <w:rtl/>
          <w:lang w:eastAsia="ar-SA"/>
        </w:rPr>
        <w:t>البراموسي</w:t>
      </w:r>
      <w:proofErr w:type="spellEnd"/>
      <w:r w:rsidRPr="00815060">
        <w:rPr>
          <w:rFonts w:ascii="Traditional Arabic" w:hAnsi="Traditional Arabic" w:cs="Traditional Arabic"/>
          <w:color w:val="auto"/>
          <w:sz w:val="24"/>
          <w:szCs w:val="24"/>
          <w:rtl/>
          <w:lang w:eastAsia="ar-SA"/>
        </w:rPr>
        <w:t xml:space="preserve">، </w:t>
      </w:r>
      <w:r w:rsidRPr="00815060">
        <w:rPr>
          <w:rFonts w:ascii="Traditional Arabic" w:hAnsi="Traditional Arabic" w:cs="Traditional Arabic"/>
          <w:b/>
          <w:bCs/>
          <w:i/>
          <w:iCs/>
          <w:color w:val="auto"/>
          <w:sz w:val="24"/>
          <w:szCs w:val="24"/>
          <w:rtl/>
          <w:lang w:eastAsia="ar-SA"/>
        </w:rPr>
        <w:t>حسن السلوك في تاريخ البطاركة والملوك،</w:t>
      </w:r>
      <w:r w:rsidRPr="00815060">
        <w:rPr>
          <w:rFonts w:ascii="Traditional Arabic" w:hAnsi="Traditional Arabic" w:cs="Traditional Arabic"/>
          <w:color w:val="auto"/>
          <w:sz w:val="24"/>
          <w:szCs w:val="24"/>
          <w:rtl/>
          <w:lang w:eastAsia="ar-SA"/>
        </w:rPr>
        <w:t xml:space="preserve"> القاهرة، 1613 للشهداء الأطهار (1897 ميلادية)، ص159.</w:t>
      </w:r>
    </w:p>
  </w:footnote>
  <w:footnote w:id="28">
    <w:p w14:paraId="586F5FAA"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جاء في سيرة الأنبا </w:t>
      </w:r>
      <w:proofErr w:type="spellStart"/>
      <w:r w:rsidRPr="00815060">
        <w:rPr>
          <w:rFonts w:ascii="Traditional Arabic" w:hAnsi="Traditional Arabic" w:cs="Traditional Arabic"/>
          <w:color w:val="auto"/>
          <w:sz w:val="24"/>
          <w:szCs w:val="24"/>
          <w:rtl/>
        </w:rPr>
        <w:t>يانواريوس</w:t>
      </w:r>
      <w:proofErr w:type="spellEnd"/>
      <w:r w:rsidRPr="00815060">
        <w:rPr>
          <w:rFonts w:ascii="Traditional Arabic" w:hAnsi="Traditional Arabic" w:cs="Traditional Arabic"/>
          <w:color w:val="auto"/>
          <w:sz w:val="24"/>
          <w:szCs w:val="24"/>
          <w:rtl/>
        </w:rPr>
        <w:t xml:space="preserve"> أسقف </w:t>
      </w:r>
      <w:proofErr w:type="spellStart"/>
      <w:r w:rsidRPr="00815060">
        <w:rPr>
          <w:rFonts w:ascii="Traditional Arabic" w:hAnsi="Traditional Arabic" w:cs="Traditional Arabic"/>
          <w:color w:val="auto"/>
          <w:sz w:val="24"/>
          <w:szCs w:val="24"/>
          <w:rtl/>
        </w:rPr>
        <w:t>ليونتوبوليس</w:t>
      </w:r>
      <w:proofErr w:type="spellEnd"/>
      <w:r w:rsidRPr="00815060">
        <w:rPr>
          <w:rFonts w:ascii="Traditional Arabic" w:hAnsi="Traditional Arabic" w:cs="Traditional Arabic"/>
          <w:color w:val="auto"/>
          <w:sz w:val="24"/>
          <w:szCs w:val="24"/>
          <w:rtl/>
        </w:rPr>
        <w:t xml:space="preserve"> حضر مجمع </w:t>
      </w:r>
      <w:proofErr w:type="spellStart"/>
      <w:r w:rsidRPr="00815060">
        <w:rPr>
          <w:rFonts w:ascii="Traditional Arabic" w:hAnsi="Traditional Arabic" w:cs="Traditional Arabic"/>
          <w:color w:val="auto"/>
          <w:sz w:val="24"/>
          <w:szCs w:val="24"/>
          <w:rtl/>
        </w:rPr>
        <w:t>خلقدونيا</w:t>
      </w:r>
      <w:proofErr w:type="spellEnd"/>
      <w:r w:rsidRPr="00815060">
        <w:rPr>
          <w:rFonts w:ascii="Traditional Arabic" w:hAnsi="Traditional Arabic" w:cs="Traditional Arabic"/>
          <w:color w:val="auto"/>
          <w:sz w:val="24"/>
          <w:szCs w:val="24"/>
          <w:rtl/>
        </w:rPr>
        <w:t xml:space="preserve">، حيث رفض مع غيره من أساقفة مصر التوقيع على إدانة </w:t>
      </w:r>
      <w:proofErr w:type="spellStart"/>
      <w:r w:rsidRPr="00815060">
        <w:rPr>
          <w:rFonts w:ascii="Traditional Arabic" w:hAnsi="Traditional Arabic" w:cs="Traditional Arabic"/>
          <w:color w:val="auto"/>
          <w:sz w:val="24"/>
          <w:szCs w:val="24"/>
          <w:rtl/>
        </w:rPr>
        <w:t>ديسقوروس</w:t>
      </w:r>
      <w:proofErr w:type="spellEnd"/>
      <w:r w:rsidRPr="00815060">
        <w:rPr>
          <w:rFonts w:ascii="Traditional Arabic" w:hAnsi="Traditional Arabic" w:cs="Traditional Arabic"/>
          <w:color w:val="auto"/>
          <w:sz w:val="24"/>
          <w:szCs w:val="24"/>
          <w:rtl/>
        </w:rPr>
        <w:t xml:space="preserve">، وقدم في الجلسة الرابعة صيغة الإيمان الكاذبة موقعًا عليها </w:t>
      </w:r>
      <w:r w:rsidRPr="00815060">
        <w:rPr>
          <w:rFonts w:ascii="Traditional Arabic" w:hAnsi="Traditional Arabic" w:cs="Traditional Arabic"/>
          <w:color w:val="auto"/>
          <w:sz w:val="24"/>
          <w:szCs w:val="24"/>
          <w:rtl/>
          <w:lang w:bidi="ar-EG"/>
        </w:rPr>
        <w:t xml:space="preserve">(راجع، ميخائيل لكيان(الأب)، </w:t>
      </w:r>
      <w:r w:rsidRPr="00815060">
        <w:rPr>
          <w:rFonts w:ascii="Traditional Arabic" w:hAnsi="Traditional Arabic" w:cs="Traditional Arabic"/>
          <w:b/>
          <w:bCs/>
          <w:i/>
          <w:iCs/>
          <w:color w:val="auto"/>
          <w:sz w:val="24"/>
          <w:szCs w:val="24"/>
          <w:rtl/>
          <w:lang w:bidi="ar-EG"/>
        </w:rPr>
        <w:t>المرجع السابق).</w:t>
      </w:r>
    </w:p>
  </w:footnote>
  <w:footnote w:id="29">
    <w:p w14:paraId="43B5EAAD"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Pr>
      </w:pPr>
      <w:r w:rsidRPr="00815060">
        <w:rPr>
          <w:rFonts w:ascii="Traditional Arabic" w:hAnsi="Traditional Arabic" w:cs="Traditional Arabic"/>
          <w:color w:val="auto"/>
          <w:sz w:val="24"/>
          <w:szCs w:val="24"/>
          <w:vertAlign w:val="superscript"/>
        </w:rPr>
        <w:footnoteRef/>
      </w:r>
      <w:r w:rsidRPr="00815060">
        <w:rPr>
          <w:rFonts w:ascii="Traditional Arabic" w:hAnsi="Traditional Arabic" w:cs="Traditional Arabic"/>
          <w:color w:val="auto"/>
          <w:sz w:val="24"/>
          <w:szCs w:val="24"/>
          <w:rtl/>
        </w:rPr>
        <w:t xml:space="preserve">راجع، </w:t>
      </w:r>
      <w:proofErr w:type="spellStart"/>
      <w:r w:rsidRPr="00815060">
        <w:rPr>
          <w:rFonts w:ascii="Traditional Arabic" w:hAnsi="Traditional Arabic" w:cs="Traditional Arabic"/>
          <w:color w:val="auto"/>
          <w:sz w:val="24"/>
          <w:szCs w:val="24"/>
          <w:rtl/>
        </w:rPr>
        <w:t>استفانوس</w:t>
      </w:r>
      <w:proofErr w:type="spellEnd"/>
      <w:r w:rsidRPr="00815060">
        <w:rPr>
          <w:rFonts w:ascii="Traditional Arabic" w:hAnsi="Traditional Arabic" w:cs="Traditional Arabic"/>
          <w:color w:val="auto"/>
          <w:sz w:val="24"/>
          <w:szCs w:val="24"/>
          <w:rtl/>
        </w:rPr>
        <w:t xml:space="preserve"> </w:t>
      </w:r>
      <w:proofErr w:type="spellStart"/>
      <w:r w:rsidRPr="00815060">
        <w:rPr>
          <w:rFonts w:ascii="Traditional Arabic" w:hAnsi="Traditional Arabic" w:cs="Traditional Arabic"/>
          <w:color w:val="auto"/>
          <w:sz w:val="24"/>
          <w:szCs w:val="24"/>
          <w:rtl/>
        </w:rPr>
        <w:t>قوميطا</w:t>
      </w:r>
      <w:proofErr w:type="spellEnd"/>
      <w:r w:rsidRPr="00815060">
        <w:rPr>
          <w:rFonts w:ascii="Traditional Arabic" w:hAnsi="Traditional Arabic" w:cs="Traditional Arabic"/>
          <w:color w:val="auto"/>
          <w:sz w:val="24"/>
          <w:szCs w:val="24"/>
          <w:rtl/>
        </w:rPr>
        <w:t xml:space="preserve">(المطران)، </w:t>
      </w:r>
      <w:r w:rsidRPr="00815060">
        <w:rPr>
          <w:rFonts w:ascii="Traditional Arabic" w:hAnsi="Traditional Arabic" w:cs="Traditional Arabic"/>
          <w:b/>
          <w:bCs/>
          <w:i/>
          <w:iCs/>
          <w:color w:val="auto"/>
          <w:sz w:val="24"/>
          <w:szCs w:val="24"/>
          <w:rtl/>
        </w:rPr>
        <w:t>الدرة النفيسة في شرح حال الكنيسة،</w:t>
      </w:r>
      <w:r w:rsidRPr="00815060">
        <w:rPr>
          <w:rFonts w:ascii="Traditional Arabic" w:hAnsi="Traditional Arabic" w:cs="Traditional Arabic"/>
          <w:color w:val="auto"/>
          <w:sz w:val="24"/>
          <w:szCs w:val="24"/>
          <w:rtl/>
        </w:rPr>
        <w:t xml:space="preserve"> أورشليم، 1867، ص129.</w:t>
      </w:r>
    </w:p>
  </w:footnote>
  <w:footnote w:id="30">
    <w:p w14:paraId="34F8DA98"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lang w:eastAsia="ar-SA"/>
        </w:rPr>
      </w:pPr>
      <w:r w:rsidRPr="00815060">
        <w:rPr>
          <w:rFonts w:ascii="Traditional Arabic" w:hAnsi="Traditional Arabic" w:cs="Traditional Arabic"/>
          <w:color w:val="auto"/>
          <w:sz w:val="24"/>
          <w:szCs w:val="24"/>
          <w:vertAlign w:val="superscript"/>
          <w:lang w:eastAsia="ar-SA"/>
        </w:rPr>
        <w:footnoteRef/>
      </w:r>
      <w:r w:rsidRPr="00815060">
        <w:rPr>
          <w:rFonts w:ascii="Traditional Arabic" w:hAnsi="Traditional Arabic" w:cs="Traditional Arabic"/>
          <w:color w:val="auto"/>
          <w:sz w:val="24"/>
          <w:szCs w:val="24"/>
          <w:rtl/>
          <w:lang w:eastAsia="ar-SA"/>
        </w:rPr>
        <w:t xml:space="preserve">راجع، أسد رستم(الدكتور)، </w:t>
      </w:r>
      <w:r w:rsidRPr="00815060">
        <w:rPr>
          <w:rFonts w:ascii="Traditional Arabic" w:hAnsi="Traditional Arabic" w:cs="Traditional Arabic"/>
          <w:b/>
          <w:bCs/>
          <w:i/>
          <w:iCs/>
          <w:color w:val="auto"/>
          <w:sz w:val="24"/>
          <w:szCs w:val="24"/>
          <w:rtl/>
          <w:lang w:eastAsia="ar-SA"/>
        </w:rPr>
        <w:t>كنيسة مدينة الله أنطاكية العظمي،</w:t>
      </w:r>
      <w:r w:rsidRPr="00815060">
        <w:rPr>
          <w:rFonts w:ascii="Traditional Arabic" w:hAnsi="Traditional Arabic" w:cs="Traditional Arabic"/>
          <w:color w:val="auto"/>
          <w:sz w:val="24"/>
          <w:szCs w:val="24"/>
          <w:rtl/>
          <w:lang w:eastAsia="ar-SA"/>
        </w:rPr>
        <w:t xml:space="preserve"> مجموعة الدكتور أسد رستم=20، الجزء الأول، منشورات المكتبة </w:t>
      </w:r>
      <w:proofErr w:type="spellStart"/>
      <w:r w:rsidRPr="00815060">
        <w:rPr>
          <w:rFonts w:ascii="Traditional Arabic" w:hAnsi="Traditional Arabic" w:cs="Traditional Arabic"/>
          <w:color w:val="auto"/>
          <w:sz w:val="24"/>
          <w:szCs w:val="24"/>
          <w:rtl/>
          <w:lang w:eastAsia="ar-SA"/>
        </w:rPr>
        <w:t>البولسية</w:t>
      </w:r>
      <w:proofErr w:type="spellEnd"/>
      <w:r w:rsidRPr="00815060">
        <w:rPr>
          <w:rFonts w:ascii="Traditional Arabic" w:hAnsi="Traditional Arabic" w:cs="Traditional Arabic"/>
          <w:color w:val="auto"/>
          <w:sz w:val="24"/>
          <w:szCs w:val="24"/>
          <w:rtl/>
          <w:lang w:eastAsia="ar-SA"/>
        </w:rPr>
        <w:t>، لبنان، 1988، ص348.</w:t>
      </w:r>
    </w:p>
  </w:footnote>
  <w:footnote w:id="31">
    <w:p w14:paraId="49E6DAB3"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tl/>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راجع، إغناطيوس برزي(الأنبا)، </w:t>
      </w:r>
      <w:r w:rsidRPr="00815060">
        <w:rPr>
          <w:rFonts w:ascii="Traditional Arabic" w:hAnsi="Traditional Arabic" w:cs="Traditional Arabic"/>
          <w:b/>
          <w:bCs/>
          <w:i/>
          <w:iCs/>
          <w:color w:val="auto"/>
          <w:sz w:val="24"/>
          <w:szCs w:val="24"/>
          <w:rtl/>
        </w:rPr>
        <w:t xml:space="preserve">سقوط الحجة أمام الصخرة </w:t>
      </w:r>
      <w:proofErr w:type="spellStart"/>
      <w:r w:rsidRPr="00815060">
        <w:rPr>
          <w:rFonts w:ascii="Traditional Arabic" w:hAnsi="Traditional Arabic" w:cs="Traditional Arabic"/>
          <w:b/>
          <w:bCs/>
          <w:i/>
          <w:iCs/>
          <w:color w:val="auto"/>
          <w:sz w:val="24"/>
          <w:szCs w:val="24"/>
          <w:rtl/>
        </w:rPr>
        <w:t>البطرسية</w:t>
      </w:r>
      <w:proofErr w:type="spellEnd"/>
      <w:r w:rsidRPr="00815060">
        <w:rPr>
          <w:rFonts w:ascii="Traditional Arabic" w:hAnsi="Traditional Arabic" w:cs="Traditional Arabic"/>
          <w:i/>
          <w:iCs/>
          <w:color w:val="auto"/>
          <w:sz w:val="24"/>
          <w:szCs w:val="24"/>
          <w:rtl/>
        </w:rPr>
        <w:t>،</w:t>
      </w:r>
      <w:r w:rsidRPr="00815060">
        <w:rPr>
          <w:rFonts w:ascii="Traditional Arabic" w:hAnsi="Traditional Arabic" w:cs="Traditional Arabic"/>
          <w:color w:val="auto"/>
          <w:sz w:val="24"/>
          <w:szCs w:val="24"/>
          <w:rtl/>
        </w:rPr>
        <w:t xml:space="preserve"> القاهرة، 1896، ص17.</w:t>
      </w:r>
    </w:p>
  </w:footnote>
  <w:footnote w:id="32">
    <w:p w14:paraId="3860EAEE" w14:textId="77777777" w:rsidR="0085270D" w:rsidRPr="00815060" w:rsidRDefault="0085270D" w:rsidP="00815060">
      <w:pPr>
        <w:pStyle w:val="Titolo1"/>
        <w:bidi/>
        <w:spacing w:line="240" w:lineRule="auto"/>
        <w:jc w:val="both"/>
        <w:rPr>
          <w:rFonts w:ascii="Traditional Arabic" w:hAnsi="Traditional Arabic" w:cs="Traditional Arabic"/>
          <w:color w:val="auto"/>
          <w:sz w:val="24"/>
          <w:szCs w:val="24"/>
          <w:rtl/>
        </w:rPr>
      </w:pPr>
      <w:r w:rsidRPr="00815060">
        <w:rPr>
          <w:rStyle w:val="Rimandonotaapidipagina"/>
          <w:rFonts w:ascii="Traditional Arabic" w:hAnsi="Traditional Arabic" w:cs="Traditional Arabic"/>
          <w:color w:val="auto"/>
          <w:sz w:val="24"/>
          <w:szCs w:val="24"/>
        </w:rPr>
        <w:footnoteRef/>
      </w:r>
      <w:r w:rsidRPr="00815060">
        <w:rPr>
          <w:rFonts w:ascii="Traditional Arabic" w:eastAsia="SimSun" w:hAnsi="Traditional Arabic" w:cs="Traditional Arabic"/>
          <w:color w:val="auto"/>
          <w:sz w:val="24"/>
          <w:szCs w:val="24"/>
          <w:rtl/>
          <w:lang w:eastAsia="zh-CN" w:bidi="ar-EG"/>
        </w:rPr>
        <w:t>إيديث لويزا فلوير بوتشر</w:t>
      </w:r>
      <w:r w:rsidRPr="00815060">
        <w:rPr>
          <w:rFonts w:ascii="Traditional Arabic" w:hAnsi="Traditional Arabic" w:cs="Traditional Arabic"/>
          <w:color w:val="auto"/>
          <w:sz w:val="24"/>
          <w:szCs w:val="24"/>
          <w:rtl/>
        </w:rPr>
        <w:t xml:space="preserve">، </w:t>
      </w:r>
      <w:r w:rsidRPr="00815060">
        <w:rPr>
          <w:rFonts w:ascii="Traditional Arabic" w:hAnsi="Traditional Arabic" w:cs="Traditional Arabic"/>
          <w:b/>
          <w:bCs/>
          <w:i/>
          <w:iCs/>
          <w:color w:val="auto"/>
          <w:sz w:val="24"/>
          <w:szCs w:val="24"/>
          <w:rtl/>
        </w:rPr>
        <w:t>تاريخ الأمة القبطية،</w:t>
      </w:r>
      <w:r w:rsidRPr="00815060">
        <w:rPr>
          <w:rFonts w:ascii="Traditional Arabic" w:hAnsi="Traditional Arabic" w:cs="Traditional Arabic"/>
          <w:color w:val="auto"/>
          <w:sz w:val="24"/>
          <w:szCs w:val="24"/>
          <w:rtl/>
        </w:rPr>
        <w:t xml:space="preserve"> الجزء الأول، ترجمة إسكندر تادرس، الطبعة الثانية، 2018، ص409.</w:t>
      </w:r>
    </w:p>
  </w:footnote>
  <w:footnote w:id="33">
    <w:p w14:paraId="7921877F" w14:textId="12A59A56" w:rsidR="0085270D" w:rsidRPr="00815060" w:rsidRDefault="0085270D" w:rsidP="00815060">
      <w:pPr>
        <w:pStyle w:val="Titolo1"/>
        <w:bidi/>
        <w:spacing w:line="240" w:lineRule="auto"/>
        <w:rPr>
          <w:rFonts w:ascii="Traditional Arabic" w:hAnsi="Traditional Arabic" w:cs="Traditional Arabic"/>
          <w:color w:val="auto"/>
          <w:sz w:val="24"/>
          <w:szCs w:val="24"/>
          <w:rtl/>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 راجع، </w:t>
      </w:r>
      <w:proofErr w:type="spellStart"/>
      <w:r w:rsidRPr="00815060">
        <w:rPr>
          <w:rFonts w:ascii="Traditional Arabic" w:hAnsi="Traditional Arabic" w:cs="Traditional Arabic"/>
          <w:color w:val="auto"/>
          <w:sz w:val="24"/>
          <w:szCs w:val="24"/>
          <w:rtl/>
        </w:rPr>
        <w:t>إيديث</w:t>
      </w:r>
      <w:proofErr w:type="spellEnd"/>
      <w:r w:rsidRPr="00815060">
        <w:rPr>
          <w:rFonts w:ascii="Traditional Arabic" w:hAnsi="Traditional Arabic" w:cs="Traditional Arabic"/>
          <w:color w:val="auto"/>
          <w:sz w:val="24"/>
          <w:szCs w:val="24"/>
          <w:rtl/>
        </w:rPr>
        <w:t xml:space="preserve"> لويزا </w:t>
      </w:r>
      <w:proofErr w:type="spellStart"/>
      <w:r w:rsidRPr="00815060">
        <w:rPr>
          <w:rFonts w:ascii="Traditional Arabic" w:hAnsi="Traditional Arabic" w:cs="Traditional Arabic"/>
          <w:color w:val="auto"/>
          <w:sz w:val="24"/>
          <w:szCs w:val="24"/>
          <w:rtl/>
        </w:rPr>
        <w:t>فلوير</w:t>
      </w:r>
      <w:proofErr w:type="spellEnd"/>
      <w:r w:rsidRPr="00815060">
        <w:rPr>
          <w:rFonts w:ascii="Traditional Arabic" w:hAnsi="Traditional Arabic" w:cs="Traditional Arabic"/>
          <w:color w:val="auto"/>
          <w:sz w:val="24"/>
          <w:szCs w:val="24"/>
          <w:rtl/>
        </w:rPr>
        <w:t xml:space="preserve"> بوتشر، </w:t>
      </w:r>
      <w:r w:rsidRPr="00815060">
        <w:rPr>
          <w:rFonts w:ascii="Traditional Arabic" w:hAnsi="Traditional Arabic" w:cs="Traditional Arabic"/>
          <w:b/>
          <w:bCs/>
          <w:i/>
          <w:iCs/>
          <w:color w:val="auto"/>
          <w:sz w:val="24"/>
          <w:szCs w:val="24"/>
          <w:rtl/>
        </w:rPr>
        <w:t>تاريخ الأمة القبطية وكنيستها،</w:t>
      </w:r>
      <w:r w:rsidRPr="00815060">
        <w:rPr>
          <w:rFonts w:ascii="Traditional Arabic" w:hAnsi="Traditional Arabic" w:cs="Traditional Arabic"/>
          <w:color w:val="auto"/>
          <w:sz w:val="24"/>
          <w:szCs w:val="24"/>
          <w:rtl/>
        </w:rPr>
        <w:t xml:space="preserve"> الجزء الأول، الطبعة الثانية، ترجمة إسكندر تادرس، القاهرة، 2018، 416.</w:t>
      </w:r>
    </w:p>
  </w:footnote>
  <w:footnote w:id="34">
    <w:p w14:paraId="16580794" w14:textId="77777777" w:rsidR="0085270D" w:rsidRPr="00815060" w:rsidRDefault="0085270D" w:rsidP="00815060">
      <w:pPr>
        <w:pStyle w:val="Testonotaapidipagina"/>
        <w:bidi/>
        <w:jc w:val="both"/>
        <w:rPr>
          <w:rFonts w:ascii="Traditional Arabic" w:hAnsi="Traditional Arabic" w:cs="Traditional Arabic"/>
          <w:sz w:val="24"/>
          <w:szCs w:val="24"/>
          <w:rtl/>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35">
    <w:p w14:paraId="4A2776BB" w14:textId="77777777" w:rsidR="0085270D" w:rsidRPr="00815060" w:rsidRDefault="0085270D"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36">
    <w:p w14:paraId="6702C616" w14:textId="77777777" w:rsidR="0085270D" w:rsidRPr="00815060" w:rsidRDefault="0085270D" w:rsidP="00815060">
      <w:pPr>
        <w:pStyle w:val="Testonotaapidipagina"/>
        <w:bidi/>
        <w:jc w:val="both"/>
        <w:rPr>
          <w:rFonts w:ascii="Traditional Arabic" w:hAnsi="Traditional Arabic" w:cs="Traditional Arabic"/>
          <w:sz w:val="24"/>
          <w:szCs w:val="24"/>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rPr>
        <w:t xml:space="preserve"> حضر هذا الأسقف مجمع أفسس الثاني الباطل ووقّع مراسيمه المرفوضة "</w:t>
      </w:r>
      <w:proofErr w:type="spellStart"/>
      <w:r w:rsidRPr="00815060">
        <w:rPr>
          <w:rFonts w:ascii="Traditional Arabic" w:hAnsi="Traditional Arabic" w:cs="Traditional Arabic"/>
          <w:sz w:val="24"/>
          <w:szCs w:val="24"/>
          <w:rtl/>
        </w:rPr>
        <w:t>أبلّونيوس</w:t>
      </w:r>
      <w:proofErr w:type="spellEnd"/>
      <w:r w:rsidRPr="00815060">
        <w:rPr>
          <w:rFonts w:ascii="Traditional Arabic" w:hAnsi="Traditional Arabic" w:cs="Traditional Arabic"/>
          <w:sz w:val="24"/>
          <w:szCs w:val="24"/>
          <w:rtl/>
        </w:rPr>
        <w:t xml:space="preserve"> أسقف </w:t>
      </w:r>
      <w:proofErr w:type="spellStart"/>
      <w:r w:rsidRPr="00815060">
        <w:rPr>
          <w:rFonts w:ascii="Traditional Arabic" w:hAnsi="Traditional Arabic" w:cs="Traditional Arabic"/>
          <w:sz w:val="24"/>
          <w:szCs w:val="24"/>
          <w:rtl/>
        </w:rPr>
        <w:t>تانس</w:t>
      </w:r>
      <w:proofErr w:type="spellEnd"/>
      <w:r w:rsidRPr="00815060">
        <w:rPr>
          <w:rFonts w:ascii="Traditional Arabic" w:hAnsi="Traditional Arabic" w:cs="Traditional Arabic"/>
          <w:sz w:val="24"/>
          <w:szCs w:val="24"/>
          <w:rtl/>
        </w:rPr>
        <w:t xml:space="preserve">"، ثم عاد إلى مجمع </w:t>
      </w:r>
      <w:proofErr w:type="spellStart"/>
      <w:r w:rsidRPr="00815060">
        <w:rPr>
          <w:rFonts w:ascii="Traditional Arabic" w:hAnsi="Traditional Arabic" w:cs="Traditional Arabic"/>
          <w:sz w:val="24"/>
          <w:szCs w:val="24"/>
          <w:rtl/>
        </w:rPr>
        <w:t>خلقدونيا</w:t>
      </w:r>
      <w:proofErr w:type="spellEnd"/>
      <w:r w:rsidRPr="00815060">
        <w:rPr>
          <w:rFonts w:ascii="Traditional Arabic" w:hAnsi="Traditional Arabic" w:cs="Traditional Arabic"/>
          <w:sz w:val="24"/>
          <w:szCs w:val="24"/>
          <w:rtl/>
        </w:rPr>
        <w:t xml:space="preserve"> ووقّع على صيغة الإيمان الوهمية، وقدمها مع أصحابه إلى الآباء ورفض الموافقة على الصيغة الكاثوليكية وعلى رسالة البابا </w:t>
      </w:r>
      <w:proofErr w:type="spellStart"/>
      <w:r w:rsidRPr="00815060">
        <w:rPr>
          <w:rFonts w:ascii="Traditional Arabic" w:hAnsi="Traditional Arabic" w:cs="Traditional Arabic"/>
          <w:sz w:val="24"/>
          <w:szCs w:val="24"/>
          <w:rtl/>
        </w:rPr>
        <w:t>لاون</w:t>
      </w:r>
      <w:proofErr w:type="spellEnd"/>
      <w:r w:rsidRPr="00815060">
        <w:rPr>
          <w:rFonts w:ascii="Traditional Arabic" w:hAnsi="Traditional Arabic" w:cs="Traditional Arabic"/>
          <w:sz w:val="24"/>
          <w:szCs w:val="24"/>
          <w:rtl/>
        </w:rPr>
        <w:t xml:space="preserve"> إلى </w:t>
      </w:r>
      <w:proofErr w:type="spellStart"/>
      <w:r w:rsidRPr="00815060">
        <w:rPr>
          <w:rFonts w:ascii="Traditional Arabic" w:hAnsi="Traditional Arabic" w:cs="Traditional Arabic"/>
          <w:sz w:val="24"/>
          <w:szCs w:val="24"/>
          <w:rtl/>
        </w:rPr>
        <w:t>فلاڤيانوس</w:t>
      </w:r>
      <w:proofErr w:type="spellEnd"/>
      <w:r w:rsidRPr="00815060">
        <w:rPr>
          <w:rFonts w:ascii="Traditional Arabic" w:hAnsi="Traditional Arabic" w:cs="Traditional Arabic"/>
          <w:sz w:val="24"/>
          <w:szCs w:val="24"/>
          <w:rtl/>
        </w:rPr>
        <w:t xml:space="preserve">، وعلى الإدلاء بصوته في الحكم بإدانة </w:t>
      </w:r>
      <w:proofErr w:type="spellStart"/>
      <w:r w:rsidRPr="00815060">
        <w:rPr>
          <w:rFonts w:ascii="Traditional Arabic" w:hAnsi="Traditional Arabic" w:cs="Traditional Arabic"/>
          <w:sz w:val="24"/>
          <w:szCs w:val="24"/>
          <w:rtl/>
        </w:rPr>
        <w:t>ديوسقوروس</w:t>
      </w:r>
      <w:proofErr w:type="spellEnd"/>
      <w:r w:rsidRPr="00815060">
        <w:rPr>
          <w:rFonts w:ascii="Traditional Arabic" w:hAnsi="Traditional Arabic" w:cs="Traditional Arabic"/>
          <w:sz w:val="24"/>
          <w:szCs w:val="24"/>
          <w:rtl/>
          <w:lang w:bidi="ar-EG"/>
        </w:rPr>
        <w:t xml:space="preserve"> (راجع،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37">
    <w:p w14:paraId="7076383E" w14:textId="77777777" w:rsidR="0085270D" w:rsidRPr="00815060" w:rsidRDefault="0085270D"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38">
    <w:p w14:paraId="0258A534" w14:textId="77777777" w:rsidR="0085270D" w:rsidRPr="00815060" w:rsidRDefault="0085270D"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39">
    <w:p w14:paraId="1DC666FA" w14:textId="77777777" w:rsidR="0085270D" w:rsidRPr="00815060" w:rsidRDefault="0085270D"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40">
    <w:p w14:paraId="5F69494E" w14:textId="77777777" w:rsidR="0085270D" w:rsidRPr="00815060" w:rsidRDefault="0085270D"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41">
    <w:p w14:paraId="652E26ED" w14:textId="77777777" w:rsidR="0085270D" w:rsidRPr="00815060" w:rsidRDefault="0085270D"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42">
    <w:p w14:paraId="36983A06" w14:textId="77777777" w:rsidR="0085270D" w:rsidRPr="00815060" w:rsidRDefault="0085270D"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43">
    <w:p w14:paraId="08F6CF8D" w14:textId="77777777" w:rsidR="0085270D" w:rsidRPr="00815060" w:rsidRDefault="0085270D"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44">
    <w:p w14:paraId="7F84FFC1" w14:textId="77777777" w:rsidR="0085270D" w:rsidRPr="00815060" w:rsidRDefault="0085270D"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lang w:bidi="ar-EG"/>
        </w:rPr>
        <w:t xml:space="preserve">راجع، ميخائيل لكيان(الأب)، </w:t>
      </w:r>
      <w:r w:rsidRPr="00815060">
        <w:rPr>
          <w:rFonts w:ascii="Traditional Arabic" w:hAnsi="Traditional Arabic" w:cs="Traditional Arabic"/>
          <w:b/>
          <w:bCs/>
          <w:i/>
          <w:iCs/>
          <w:sz w:val="24"/>
          <w:szCs w:val="24"/>
          <w:rtl/>
          <w:lang w:bidi="ar-EG"/>
        </w:rPr>
        <w:t>المرجع السابق</w:t>
      </w:r>
      <w:r w:rsidRPr="00815060">
        <w:rPr>
          <w:rFonts w:ascii="Traditional Arabic" w:hAnsi="Traditional Arabic" w:cs="Traditional Arabic"/>
          <w:sz w:val="24"/>
          <w:szCs w:val="24"/>
          <w:rtl/>
          <w:lang w:bidi="ar-EG"/>
        </w:rPr>
        <w:t>.</w:t>
      </w:r>
    </w:p>
  </w:footnote>
  <w:footnote w:id="45">
    <w:p w14:paraId="2C547D69" w14:textId="77777777" w:rsidR="0085270D" w:rsidRPr="00815060" w:rsidRDefault="0085270D" w:rsidP="00815060">
      <w:pPr>
        <w:bidi/>
        <w:spacing w:line="240" w:lineRule="auto"/>
        <w:jc w:val="both"/>
        <w:rPr>
          <w:rFonts w:ascii="Traditional Arabic" w:eastAsia="Times New Roman" w:hAnsi="Traditional Arabic" w:cs="Traditional Arabic"/>
          <w:sz w:val="24"/>
          <w:szCs w:val="24"/>
          <w:rtl/>
          <w:lang w:eastAsia="ar-SA"/>
        </w:rPr>
      </w:pPr>
      <w:r w:rsidRPr="00815060">
        <w:rPr>
          <w:rFonts w:ascii="Traditional Arabic" w:eastAsia="Times New Roman" w:hAnsi="Traditional Arabic" w:cs="Traditional Arabic"/>
          <w:sz w:val="24"/>
          <w:szCs w:val="24"/>
          <w:vertAlign w:val="superscript"/>
          <w:lang w:eastAsia="ar-SA"/>
        </w:rPr>
        <w:footnoteRef/>
      </w:r>
      <w:r w:rsidRPr="00815060">
        <w:rPr>
          <w:rFonts w:ascii="Traditional Arabic" w:eastAsia="Times New Roman" w:hAnsi="Traditional Arabic" w:cs="Traditional Arabic"/>
          <w:sz w:val="24"/>
          <w:szCs w:val="24"/>
          <w:rtl/>
          <w:lang w:eastAsia="ar-SA"/>
        </w:rPr>
        <w:t xml:space="preserve">راجع، أندراوس غطاس(الأنبا)، </w:t>
      </w:r>
      <w:r w:rsidRPr="00815060">
        <w:rPr>
          <w:rFonts w:ascii="Traditional Arabic" w:eastAsia="Times New Roman" w:hAnsi="Traditional Arabic" w:cs="Traditional Arabic"/>
          <w:b/>
          <w:bCs/>
          <w:i/>
          <w:iCs/>
          <w:sz w:val="24"/>
          <w:szCs w:val="24"/>
          <w:rtl/>
          <w:lang w:eastAsia="ar-SA"/>
        </w:rPr>
        <w:t>«دراسات في تاريخ طائفة الأقباط الكاثوليك: مآسي الانشقاق ومساعي الاتحاد»</w:t>
      </w:r>
      <w:r w:rsidRPr="00815060">
        <w:rPr>
          <w:rFonts w:ascii="Traditional Arabic" w:eastAsia="Times New Roman" w:hAnsi="Traditional Arabic" w:cs="Traditional Arabic"/>
          <w:b/>
          <w:bCs/>
          <w:sz w:val="24"/>
          <w:szCs w:val="24"/>
          <w:rtl/>
          <w:lang w:eastAsia="ar-SA"/>
        </w:rPr>
        <w:t xml:space="preserve">، </w:t>
      </w:r>
      <w:r w:rsidRPr="00815060">
        <w:rPr>
          <w:rFonts w:ascii="Traditional Arabic" w:eastAsia="Times New Roman" w:hAnsi="Traditional Arabic" w:cs="Traditional Arabic"/>
          <w:sz w:val="24"/>
          <w:szCs w:val="24"/>
          <w:rtl/>
          <w:lang w:eastAsia="ar-SA"/>
        </w:rPr>
        <w:t>مجلة صديق الكاهن (4)، ديسمبر 1971، القاهرة، ص69.</w:t>
      </w:r>
    </w:p>
  </w:footnote>
  <w:footnote w:id="46">
    <w:p w14:paraId="405BE702" w14:textId="77777777" w:rsidR="0085270D" w:rsidRPr="00815060" w:rsidRDefault="0085270D" w:rsidP="00815060">
      <w:pPr>
        <w:pStyle w:val="Titolo1"/>
        <w:bidi/>
        <w:spacing w:line="240" w:lineRule="auto"/>
        <w:rPr>
          <w:rFonts w:ascii="Traditional Arabic" w:hAnsi="Traditional Arabic" w:cs="Traditional Arabic"/>
          <w:color w:val="auto"/>
          <w:sz w:val="24"/>
          <w:szCs w:val="24"/>
          <w:rtl/>
        </w:rPr>
      </w:pPr>
      <w:r w:rsidRPr="00815060">
        <w:rPr>
          <w:rFonts w:ascii="Traditional Arabic" w:hAnsi="Traditional Arabic" w:cs="Traditional Arabic"/>
          <w:color w:val="auto"/>
          <w:sz w:val="24"/>
          <w:szCs w:val="24"/>
          <w:vertAlign w:val="superscript"/>
        </w:rPr>
        <w:footnoteRef/>
      </w:r>
      <w:r w:rsidRPr="00815060">
        <w:rPr>
          <w:rFonts w:ascii="Traditional Arabic" w:hAnsi="Traditional Arabic" w:cs="Traditional Arabic"/>
          <w:color w:val="auto"/>
          <w:sz w:val="24"/>
          <w:szCs w:val="24"/>
          <w:rtl/>
        </w:rPr>
        <w:t xml:space="preserve">راجع، هاني صادق، </w:t>
      </w:r>
      <w:r w:rsidRPr="00815060">
        <w:rPr>
          <w:rFonts w:ascii="Traditional Arabic" w:hAnsi="Traditional Arabic" w:cs="Traditional Arabic"/>
          <w:b/>
          <w:bCs/>
          <w:i/>
          <w:iCs/>
          <w:color w:val="auto"/>
          <w:sz w:val="24"/>
          <w:szCs w:val="24"/>
          <w:rtl/>
        </w:rPr>
        <w:t>الأقباط في القرن الثامن الميلادي</w:t>
      </w:r>
      <w:r w:rsidRPr="00815060">
        <w:rPr>
          <w:rFonts w:ascii="Traditional Arabic" w:hAnsi="Traditional Arabic" w:cs="Traditional Arabic"/>
          <w:i/>
          <w:iCs/>
          <w:color w:val="auto"/>
          <w:sz w:val="24"/>
          <w:szCs w:val="24"/>
          <w:rtl/>
        </w:rPr>
        <w:t>،</w:t>
      </w:r>
      <w:r w:rsidRPr="00815060">
        <w:rPr>
          <w:rFonts w:ascii="Traditional Arabic" w:hAnsi="Traditional Arabic" w:cs="Traditional Arabic"/>
          <w:color w:val="auto"/>
          <w:sz w:val="24"/>
          <w:szCs w:val="24"/>
          <w:rtl/>
        </w:rPr>
        <w:t xml:space="preserve"> القاهرة، 2005، ص 96.</w:t>
      </w:r>
    </w:p>
  </w:footnote>
  <w:footnote w:id="47">
    <w:p w14:paraId="20BA049B" w14:textId="77777777" w:rsidR="0085270D" w:rsidRPr="00815060" w:rsidRDefault="0085270D" w:rsidP="00815060">
      <w:pPr>
        <w:pStyle w:val="Titolo1"/>
        <w:bidi/>
        <w:spacing w:line="240" w:lineRule="auto"/>
        <w:rPr>
          <w:rFonts w:ascii="Traditional Arabic" w:hAnsi="Traditional Arabic" w:cs="Traditional Arabic"/>
          <w:color w:val="auto"/>
          <w:sz w:val="24"/>
          <w:szCs w:val="24"/>
          <w:rtl/>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راجع، عبد اللطيف المناوي، </w:t>
      </w:r>
      <w:r w:rsidRPr="00815060">
        <w:rPr>
          <w:rFonts w:ascii="Traditional Arabic" w:hAnsi="Traditional Arabic" w:cs="Traditional Arabic"/>
          <w:b/>
          <w:bCs/>
          <w:i/>
          <w:iCs/>
          <w:color w:val="auto"/>
          <w:sz w:val="24"/>
          <w:szCs w:val="24"/>
          <w:rtl/>
        </w:rPr>
        <w:t>الأقباط الكنيسة أم الوطن</w:t>
      </w:r>
      <w:r w:rsidRPr="00815060">
        <w:rPr>
          <w:rFonts w:ascii="Traditional Arabic" w:hAnsi="Traditional Arabic" w:cs="Traditional Arabic"/>
          <w:i/>
          <w:iCs/>
          <w:color w:val="auto"/>
          <w:sz w:val="24"/>
          <w:szCs w:val="24"/>
          <w:rtl/>
        </w:rPr>
        <w:t>،</w:t>
      </w:r>
      <w:r w:rsidRPr="00815060">
        <w:rPr>
          <w:rFonts w:ascii="Traditional Arabic" w:hAnsi="Traditional Arabic" w:cs="Traditional Arabic"/>
          <w:color w:val="auto"/>
          <w:sz w:val="24"/>
          <w:szCs w:val="24"/>
          <w:rtl/>
        </w:rPr>
        <w:t xml:space="preserve"> القاهرة، 2007، ص22</w:t>
      </w:r>
    </w:p>
  </w:footnote>
  <w:footnote w:id="48">
    <w:p w14:paraId="1B4F6FB9" w14:textId="77777777" w:rsidR="0085270D" w:rsidRPr="00815060" w:rsidRDefault="0085270D" w:rsidP="00815060">
      <w:pPr>
        <w:pStyle w:val="Titolo1"/>
        <w:bidi/>
        <w:spacing w:line="240" w:lineRule="auto"/>
        <w:rPr>
          <w:rFonts w:ascii="Traditional Arabic" w:hAnsi="Traditional Arabic" w:cs="Traditional Arabic"/>
          <w:color w:val="auto"/>
          <w:sz w:val="24"/>
          <w:szCs w:val="24"/>
          <w:rtl/>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راجع، </w:t>
      </w:r>
      <w:proofErr w:type="spellStart"/>
      <w:r w:rsidRPr="00815060">
        <w:rPr>
          <w:rFonts w:ascii="Traditional Arabic" w:hAnsi="Traditional Arabic" w:cs="Traditional Arabic"/>
          <w:color w:val="auto"/>
          <w:sz w:val="24"/>
          <w:szCs w:val="24"/>
          <w:rtl/>
        </w:rPr>
        <w:t>عمانويل</w:t>
      </w:r>
      <w:proofErr w:type="spellEnd"/>
      <w:r w:rsidRPr="00815060">
        <w:rPr>
          <w:rFonts w:ascii="Traditional Arabic" w:hAnsi="Traditional Arabic" w:cs="Traditional Arabic"/>
          <w:color w:val="auto"/>
          <w:sz w:val="24"/>
          <w:szCs w:val="24"/>
          <w:rtl/>
        </w:rPr>
        <w:t xml:space="preserve"> رولان </w:t>
      </w:r>
      <w:proofErr w:type="spellStart"/>
      <w:r w:rsidRPr="00815060">
        <w:rPr>
          <w:rFonts w:ascii="Traditional Arabic" w:hAnsi="Traditional Arabic" w:cs="Traditional Arabic"/>
          <w:color w:val="auto"/>
          <w:sz w:val="24"/>
          <w:szCs w:val="24"/>
          <w:rtl/>
        </w:rPr>
        <w:t>اليسوعي</w:t>
      </w:r>
      <w:proofErr w:type="spellEnd"/>
      <w:r w:rsidRPr="00815060">
        <w:rPr>
          <w:rFonts w:ascii="Traditional Arabic" w:hAnsi="Traditional Arabic" w:cs="Traditional Arabic"/>
          <w:color w:val="auto"/>
          <w:sz w:val="24"/>
          <w:szCs w:val="24"/>
          <w:rtl/>
        </w:rPr>
        <w:t xml:space="preserve">(الأب)، </w:t>
      </w:r>
      <w:r w:rsidRPr="00815060">
        <w:rPr>
          <w:rFonts w:ascii="Traditional Arabic" w:hAnsi="Traditional Arabic" w:cs="Traditional Arabic"/>
          <w:b/>
          <w:bCs/>
          <w:i/>
          <w:iCs/>
          <w:color w:val="auto"/>
          <w:sz w:val="24"/>
          <w:szCs w:val="24"/>
          <w:rtl/>
        </w:rPr>
        <w:t>«نظر عام في أحوال الكنيسة القبطية غير الكاثوليكية»،</w:t>
      </w:r>
      <w:r w:rsidRPr="00815060">
        <w:rPr>
          <w:rFonts w:ascii="Traditional Arabic" w:hAnsi="Traditional Arabic" w:cs="Traditional Arabic"/>
          <w:color w:val="auto"/>
          <w:sz w:val="24"/>
          <w:szCs w:val="24"/>
          <w:rtl/>
        </w:rPr>
        <w:t xml:space="preserve"> مجلة المشرق (1: 24)، كانون الثاني، 1926، ص51و52.</w:t>
      </w:r>
    </w:p>
  </w:footnote>
  <w:footnote w:id="49">
    <w:p w14:paraId="517DD5A3" w14:textId="54FEB6D1" w:rsidR="0085270D" w:rsidRPr="00815060" w:rsidRDefault="0085270D" w:rsidP="00815060">
      <w:pPr>
        <w:pStyle w:val="Titolo1"/>
        <w:bidi/>
        <w:spacing w:line="240" w:lineRule="auto"/>
        <w:rPr>
          <w:rFonts w:ascii="Traditional Arabic" w:hAnsi="Traditional Arabic" w:cs="Traditional Arabic"/>
          <w:color w:val="auto"/>
          <w:sz w:val="24"/>
          <w:szCs w:val="24"/>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 راجع، </w:t>
      </w:r>
      <w:r w:rsidR="00E45E9D" w:rsidRPr="00815060">
        <w:rPr>
          <w:rFonts w:ascii="Traditional Arabic" w:hAnsi="Traditional Arabic" w:cs="Traditional Arabic"/>
          <w:color w:val="auto"/>
          <w:sz w:val="24"/>
          <w:szCs w:val="24"/>
          <w:rtl/>
        </w:rPr>
        <w:t xml:space="preserve">أنطون الفرغاني </w:t>
      </w:r>
      <w:proofErr w:type="spellStart"/>
      <w:r w:rsidR="00E45E9D" w:rsidRPr="00815060">
        <w:rPr>
          <w:rFonts w:ascii="Traditional Arabic" w:hAnsi="Traditional Arabic" w:cs="Traditional Arabic"/>
          <w:color w:val="auto"/>
          <w:sz w:val="24"/>
          <w:szCs w:val="24"/>
          <w:rtl/>
        </w:rPr>
        <w:t>الأورشليمي</w:t>
      </w:r>
      <w:proofErr w:type="spellEnd"/>
      <w:r w:rsidR="00E45E9D" w:rsidRPr="00815060">
        <w:rPr>
          <w:rFonts w:ascii="Traditional Arabic" w:hAnsi="Traditional Arabic" w:cs="Traditional Arabic"/>
          <w:color w:val="auto"/>
          <w:sz w:val="24"/>
          <w:szCs w:val="24"/>
          <w:rtl/>
        </w:rPr>
        <w:t>(</w:t>
      </w:r>
      <w:proofErr w:type="spellStart"/>
      <w:r w:rsidR="00E45E9D" w:rsidRPr="00815060">
        <w:rPr>
          <w:rFonts w:ascii="Traditional Arabic" w:hAnsi="Traditional Arabic" w:cs="Traditional Arabic"/>
          <w:color w:val="auto"/>
          <w:sz w:val="24"/>
          <w:szCs w:val="24"/>
          <w:rtl/>
        </w:rPr>
        <w:t>المونسينيور</w:t>
      </w:r>
      <w:proofErr w:type="spellEnd"/>
      <w:r w:rsidR="00E45E9D" w:rsidRPr="00815060">
        <w:rPr>
          <w:rFonts w:ascii="Traditional Arabic" w:hAnsi="Traditional Arabic" w:cs="Traditional Arabic"/>
          <w:color w:val="auto"/>
          <w:sz w:val="24"/>
          <w:szCs w:val="24"/>
          <w:rtl/>
        </w:rPr>
        <w:t xml:space="preserve">)، </w:t>
      </w:r>
      <w:r w:rsidR="00E45E9D" w:rsidRPr="00815060">
        <w:rPr>
          <w:rFonts w:ascii="Traditional Arabic" w:hAnsi="Traditional Arabic" w:cs="Traditional Arabic"/>
          <w:b/>
          <w:bCs/>
          <w:i/>
          <w:iCs/>
          <w:color w:val="auto"/>
          <w:sz w:val="24"/>
          <w:szCs w:val="24"/>
          <w:rtl/>
        </w:rPr>
        <w:t>المجمل في تاريخ الكنيسة،</w:t>
      </w:r>
      <w:r w:rsidR="00E45E9D" w:rsidRPr="00815060">
        <w:rPr>
          <w:rFonts w:ascii="Traditional Arabic" w:hAnsi="Traditional Arabic" w:cs="Traditional Arabic"/>
          <w:color w:val="auto"/>
          <w:sz w:val="24"/>
          <w:szCs w:val="24"/>
          <w:rtl/>
        </w:rPr>
        <w:t xml:space="preserve"> الطبعة الرابعة، القدس، 1954</w:t>
      </w:r>
      <w:r w:rsidRPr="00815060">
        <w:rPr>
          <w:rFonts w:ascii="Traditional Arabic" w:eastAsia="SimSun" w:hAnsi="Traditional Arabic" w:cs="Traditional Arabic"/>
          <w:b/>
          <w:bCs/>
          <w:i/>
          <w:iCs/>
          <w:color w:val="auto"/>
          <w:sz w:val="24"/>
          <w:szCs w:val="24"/>
          <w:rtl/>
          <w:lang w:eastAsia="zh-CN" w:bidi="ar-EG"/>
        </w:rPr>
        <w:t xml:space="preserve">، </w:t>
      </w:r>
      <w:r w:rsidRPr="00815060">
        <w:rPr>
          <w:rFonts w:ascii="Traditional Arabic" w:eastAsia="SimSun" w:hAnsi="Traditional Arabic" w:cs="Traditional Arabic"/>
          <w:color w:val="auto"/>
          <w:sz w:val="24"/>
          <w:szCs w:val="24"/>
          <w:rtl/>
          <w:lang w:eastAsia="zh-CN" w:bidi="ar-EG"/>
        </w:rPr>
        <w:t>ص162.</w:t>
      </w:r>
    </w:p>
  </w:footnote>
  <w:footnote w:id="50">
    <w:p w14:paraId="6379A85A" w14:textId="77777777" w:rsidR="0085270D" w:rsidRPr="00815060" w:rsidRDefault="0085270D" w:rsidP="00815060">
      <w:pPr>
        <w:pStyle w:val="Testonotaapidipagina"/>
        <w:bidi/>
        <w:jc w:val="both"/>
        <w:rPr>
          <w:rFonts w:ascii="Traditional Arabic" w:hAnsi="Traditional Arabic" w:cs="Traditional Arabic"/>
          <w:sz w:val="24"/>
          <w:szCs w:val="24"/>
          <w:rtl/>
        </w:rPr>
      </w:pPr>
      <w:r w:rsidRPr="00815060">
        <w:rPr>
          <w:rFonts w:ascii="Traditional Arabic" w:eastAsia="SimSun" w:hAnsi="Traditional Arabic" w:cs="Traditional Arabic"/>
          <w:sz w:val="24"/>
          <w:szCs w:val="24"/>
          <w:vertAlign w:val="superscript"/>
          <w:lang w:eastAsia="zh-CN" w:bidi="ar-EG"/>
        </w:rPr>
        <w:footnoteRef/>
      </w:r>
      <w:r w:rsidRPr="00815060">
        <w:rPr>
          <w:rFonts w:ascii="Traditional Arabic" w:eastAsia="SimSun" w:hAnsi="Traditional Arabic" w:cs="Traditional Arabic"/>
          <w:sz w:val="24"/>
          <w:szCs w:val="24"/>
          <w:rtl/>
          <w:lang w:eastAsia="zh-CN" w:bidi="ar-EG"/>
        </w:rPr>
        <w:t xml:space="preserve">راجع، جان كلود لارشيه، </w:t>
      </w:r>
      <w:r w:rsidRPr="00815060">
        <w:rPr>
          <w:rFonts w:ascii="Traditional Arabic" w:eastAsia="SimSun" w:hAnsi="Traditional Arabic" w:cs="Traditional Arabic"/>
          <w:b/>
          <w:bCs/>
          <w:i/>
          <w:iCs/>
          <w:sz w:val="24"/>
          <w:szCs w:val="24"/>
          <w:rtl/>
          <w:lang w:eastAsia="zh-CN" w:bidi="ar-EG"/>
        </w:rPr>
        <w:t>«المرجع السابق</w:t>
      </w:r>
      <w:r w:rsidRPr="00815060">
        <w:rPr>
          <w:rFonts w:ascii="Traditional Arabic" w:hAnsi="Traditional Arabic" w:cs="Traditional Arabic"/>
          <w:b/>
          <w:bCs/>
          <w:i/>
          <w:iCs/>
          <w:sz w:val="24"/>
          <w:szCs w:val="24"/>
          <w:rtl/>
        </w:rPr>
        <w:t>»،</w:t>
      </w:r>
      <w:r w:rsidRPr="00815060">
        <w:rPr>
          <w:rFonts w:ascii="Traditional Arabic" w:hAnsi="Traditional Arabic" w:cs="Traditional Arabic"/>
          <w:sz w:val="24"/>
          <w:szCs w:val="24"/>
          <w:rtl/>
        </w:rPr>
        <w:t xml:space="preserve"> ص68-70.</w:t>
      </w:r>
    </w:p>
  </w:footnote>
  <w:footnote w:id="51">
    <w:p w14:paraId="44C59307" w14:textId="77777777" w:rsidR="00E45E9D" w:rsidRPr="00815060" w:rsidRDefault="00E45E9D" w:rsidP="00815060">
      <w:pPr>
        <w:pStyle w:val="Titolo1"/>
        <w:bidi/>
        <w:rPr>
          <w:rFonts w:ascii="Traditional Arabic" w:hAnsi="Traditional Arabic" w:cs="Traditional Arabic"/>
          <w:color w:val="auto"/>
          <w:sz w:val="24"/>
          <w:szCs w:val="24"/>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 راجع، </w:t>
      </w:r>
      <w:r w:rsidRPr="00815060">
        <w:rPr>
          <w:rFonts w:ascii="Traditional Arabic" w:eastAsia="SimSun" w:hAnsi="Traditional Arabic" w:cs="Traditional Arabic"/>
          <w:color w:val="auto"/>
          <w:sz w:val="24"/>
          <w:szCs w:val="24"/>
          <w:rtl/>
          <w:lang w:eastAsia="zh-CN" w:bidi="ar-EG"/>
        </w:rPr>
        <w:t xml:space="preserve">أنطون الفرغاني الأورشليمي(المونسينيور)، </w:t>
      </w:r>
      <w:r w:rsidRPr="00815060">
        <w:rPr>
          <w:rFonts w:ascii="Traditional Arabic" w:eastAsia="SimSun" w:hAnsi="Traditional Arabic" w:cs="Traditional Arabic"/>
          <w:b/>
          <w:bCs/>
          <w:i/>
          <w:iCs/>
          <w:color w:val="auto"/>
          <w:sz w:val="24"/>
          <w:szCs w:val="24"/>
          <w:rtl/>
          <w:lang w:eastAsia="zh-CN" w:bidi="ar-EG"/>
        </w:rPr>
        <w:t xml:space="preserve">المرجع السابق، </w:t>
      </w:r>
      <w:r w:rsidRPr="00815060">
        <w:rPr>
          <w:rFonts w:ascii="Traditional Arabic" w:eastAsia="SimSun" w:hAnsi="Traditional Arabic" w:cs="Traditional Arabic"/>
          <w:color w:val="auto"/>
          <w:sz w:val="24"/>
          <w:szCs w:val="24"/>
          <w:rtl/>
          <w:lang w:eastAsia="zh-CN" w:bidi="ar-EG"/>
        </w:rPr>
        <w:t>ص162.</w:t>
      </w:r>
    </w:p>
  </w:footnote>
  <w:footnote w:id="52">
    <w:p w14:paraId="0A071728" w14:textId="02E97D68" w:rsidR="00362BB9" w:rsidRPr="00815060" w:rsidRDefault="00362BB9"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815060">
        <w:rPr>
          <w:rFonts w:ascii="Traditional Arabic" w:eastAsia="SimSun" w:hAnsi="Traditional Arabic" w:cs="Traditional Arabic"/>
          <w:sz w:val="24"/>
          <w:szCs w:val="24"/>
          <w:rtl/>
          <w:lang w:eastAsia="zh-CN"/>
        </w:rPr>
        <w:t>راجع، أرنست سمعان(الأب)، «الطوائف المسيحية في مصر»، مجلة صديق الكاهن (4: 19)، أكتوبر 1979، القاهرة، ص165</w:t>
      </w:r>
    </w:p>
  </w:footnote>
  <w:footnote w:id="53">
    <w:p w14:paraId="4FD3E0FF" w14:textId="6B71D4F4" w:rsidR="00362BB9" w:rsidRPr="00815060" w:rsidRDefault="00362BB9" w:rsidP="00815060">
      <w:pPr>
        <w:pStyle w:val="Titolo1"/>
        <w:bidi/>
        <w:jc w:val="both"/>
        <w:rPr>
          <w:rFonts w:ascii="Traditional Arabic" w:hAnsi="Traditional Arabic" w:cs="Traditional Arabic"/>
          <w:color w:val="auto"/>
          <w:sz w:val="24"/>
          <w:szCs w:val="24"/>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راجع، </w:t>
      </w:r>
      <w:proofErr w:type="spellStart"/>
      <w:r w:rsidR="000F37E6" w:rsidRPr="00815060">
        <w:rPr>
          <w:rFonts w:ascii="Traditional Arabic" w:hAnsi="Traditional Arabic" w:cs="Traditional Arabic"/>
          <w:color w:val="auto"/>
          <w:sz w:val="24"/>
          <w:szCs w:val="24"/>
          <w:rtl/>
        </w:rPr>
        <w:t>جراسيموس</w:t>
      </w:r>
      <w:proofErr w:type="spellEnd"/>
      <w:r w:rsidR="000F37E6" w:rsidRPr="00815060">
        <w:rPr>
          <w:rFonts w:ascii="Traditional Arabic" w:hAnsi="Traditional Arabic" w:cs="Traditional Arabic"/>
          <w:color w:val="auto"/>
          <w:sz w:val="24"/>
          <w:szCs w:val="24"/>
          <w:rtl/>
        </w:rPr>
        <w:t xml:space="preserve"> مسرّة(المطران)، </w:t>
      </w:r>
      <w:r w:rsidR="000F37E6" w:rsidRPr="00815060">
        <w:rPr>
          <w:rFonts w:ascii="Traditional Arabic" w:hAnsi="Traditional Arabic" w:cs="Traditional Arabic"/>
          <w:b/>
          <w:bCs/>
          <w:i/>
          <w:iCs/>
          <w:color w:val="auto"/>
          <w:sz w:val="24"/>
          <w:szCs w:val="24"/>
          <w:rtl/>
        </w:rPr>
        <w:t>تاريخ الانشقاق بين الكنيستين الكاثوليكية والأرثوذكسية دراسة للعلاقات والصراع بين الكنيستين من القرن الأول إلى اليوم،</w:t>
      </w:r>
      <w:r w:rsidR="000F37E6" w:rsidRPr="00815060">
        <w:rPr>
          <w:rFonts w:ascii="Traditional Arabic" w:hAnsi="Traditional Arabic" w:cs="Traditional Arabic"/>
          <w:b/>
          <w:bCs/>
          <w:color w:val="auto"/>
          <w:sz w:val="24"/>
          <w:szCs w:val="24"/>
          <w:rtl/>
        </w:rPr>
        <w:t xml:space="preserve"> </w:t>
      </w:r>
      <w:r w:rsidR="000F37E6" w:rsidRPr="00815060">
        <w:rPr>
          <w:rFonts w:ascii="Traditional Arabic" w:hAnsi="Traditional Arabic" w:cs="Traditional Arabic"/>
          <w:color w:val="auto"/>
          <w:sz w:val="24"/>
          <w:szCs w:val="24"/>
          <w:rtl/>
        </w:rPr>
        <w:t>سلسلة المسيحية في الشرق =16، لبنان، 2010</w:t>
      </w:r>
      <w:r w:rsidRPr="00815060">
        <w:rPr>
          <w:rFonts w:ascii="Traditional Arabic" w:hAnsi="Traditional Arabic" w:cs="Traditional Arabic"/>
          <w:b/>
          <w:bCs/>
          <w:i/>
          <w:iCs/>
          <w:color w:val="auto"/>
          <w:sz w:val="24"/>
          <w:szCs w:val="24"/>
          <w:rtl/>
        </w:rPr>
        <w:t>،</w:t>
      </w:r>
      <w:r w:rsidRPr="00815060">
        <w:rPr>
          <w:rFonts w:ascii="Traditional Arabic" w:hAnsi="Traditional Arabic" w:cs="Traditional Arabic"/>
          <w:color w:val="auto"/>
          <w:sz w:val="24"/>
          <w:szCs w:val="24"/>
          <w:rtl/>
        </w:rPr>
        <w:t xml:space="preserve"> 289.</w:t>
      </w:r>
    </w:p>
  </w:footnote>
  <w:footnote w:id="54">
    <w:p w14:paraId="0E6B89BB" w14:textId="77777777" w:rsidR="00362BB9" w:rsidRPr="00815060" w:rsidRDefault="00362BB9" w:rsidP="00815060">
      <w:pPr>
        <w:pStyle w:val="Titolo1"/>
        <w:bidi/>
        <w:jc w:val="both"/>
        <w:rPr>
          <w:rFonts w:ascii="Traditional Arabic" w:hAnsi="Traditional Arabic" w:cs="Traditional Arabic"/>
          <w:color w:val="auto"/>
          <w:sz w:val="24"/>
          <w:szCs w:val="24"/>
          <w:lang w:bidi="ar-EG"/>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راجع، </w:t>
      </w:r>
      <w:r w:rsidRPr="00815060">
        <w:rPr>
          <w:rFonts w:ascii="Traditional Arabic" w:hAnsi="Traditional Arabic" w:cs="Traditional Arabic"/>
          <w:b/>
          <w:bCs/>
          <w:i/>
          <w:iCs/>
          <w:color w:val="auto"/>
          <w:sz w:val="24"/>
          <w:szCs w:val="24"/>
          <w:rtl/>
        </w:rPr>
        <w:t xml:space="preserve">«الآثار الشرقية في رومية»، </w:t>
      </w:r>
      <w:r w:rsidRPr="00815060">
        <w:rPr>
          <w:rFonts w:ascii="Traditional Arabic" w:hAnsi="Traditional Arabic" w:cs="Traditional Arabic"/>
          <w:color w:val="auto"/>
          <w:sz w:val="24"/>
          <w:szCs w:val="24"/>
          <w:rtl/>
        </w:rPr>
        <w:t>مجلة الكنيسة الكاثوليكية (19: 2)، 15 تشرين الأول 1889، بيروت، ص606.</w:t>
      </w:r>
    </w:p>
  </w:footnote>
  <w:footnote w:id="55">
    <w:p w14:paraId="21C482DD" w14:textId="3BC171BE" w:rsidR="00303F86" w:rsidRPr="00815060" w:rsidRDefault="00303F86"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815060">
        <w:rPr>
          <w:rFonts w:ascii="Traditional Arabic" w:hAnsi="Traditional Arabic" w:cs="Traditional Arabic"/>
          <w:sz w:val="24"/>
          <w:szCs w:val="24"/>
          <w:rtl/>
        </w:rPr>
        <w:t xml:space="preserve">لمن يريد أن يتحقق من ذلك راجع، ميشيل يتيم (المطران)، إغناطيوس ديك (الأرشمندريت)، </w:t>
      </w:r>
      <w:r w:rsidRPr="00815060">
        <w:rPr>
          <w:rFonts w:ascii="Traditional Arabic" w:hAnsi="Traditional Arabic" w:cs="Traditional Arabic"/>
          <w:b/>
          <w:bCs/>
          <w:i/>
          <w:iCs/>
          <w:sz w:val="24"/>
          <w:szCs w:val="24"/>
          <w:rtl/>
        </w:rPr>
        <w:t>تاريخ الكنيسة الشرقية،</w:t>
      </w:r>
      <w:r w:rsidRPr="00815060">
        <w:rPr>
          <w:rFonts w:ascii="Traditional Arabic" w:hAnsi="Traditional Arabic" w:cs="Traditional Arabic"/>
          <w:sz w:val="24"/>
          <w:szCs w:val="24"/>
          <w:rtl/>
        </w:rPr>
        <w:t xml:space="preserve"> لبنان، </w:t>
      </w:r>
      <w:r w:rsidRPr="00815060">
        <w:rPr>
          <w:rFonts w:ascii="Traditional Arabic" w:hAnsi="Traditional Arabic" w:cs="Traditional Arabic"/>
          <w:sz w:val="24"/>
          <w:szCs w:val="24"/>
          <w:vertAlign w:val="superscript"/>
          <w:rtl/>
        </w:rPr>
        <w:t>4</w:t>
      </w:r>
      <w:r w:rsidRPr="00815060">
        <w:rPr>
          <w:rFonts w:ascii="Traditional Arabic" w:hAnsi="Traditional Arabic" w:cs="Traditional Arabic"/>
          <w:sz w:val="24"/>
          <w:szCs w:val="24"/>
          <w:rtl/>
        </w:rPr>
        <w:t xml:space="preserve">1994، ص 351 – 352، </w:t>
      </w:r>
      <w:r w:rsidR="0015040B" w:rsidRPr="00815060">
        <w:rPr>
          <w:rFonts w:ascii="Traditional Arabic" w:hAnsi="Traditional Arabic" w:cs="Traditional Arabic"/>
          <w:sz w:val="24"/>
          <w:szCs w:val="24"/>
          <w:rtl/>
        </w:rPr>
        <w:t xml:space="preserve">وراجع أيضًا جورج رحمه الأنطوني (الأب)، المسيحيّة ملحمة آلام وبطولة وقداسة مقدّمة عامّة للموسوعة، موسوعة عظماء </w:t>
      </w:r>
      <w:r w:rsidR="009208EA" w:rsidRPr="00815060">
        <w:rPr>
          <w:rFonts w:ascii="Traditional Arabic" w:hAnsi="Traditional Arabic" w:cs="Traditional Arabic"/>
          <w:sz w:val="24"/>
          <w:szCs w:val="24"/>
          <w:rtl/>
        </w:rPr>
        <w:t xml:space="preserve">المسيحيّة في التاريخ =1، بيروت، 1992، ص210و 211، </w:t>
      </w:r>
      <w:r w:rsidRPr="00815060">
        <w:rPr>
          <w:rFonts w:ascii="Traditional Arabic" w:hAnsi="Traditional Arabic" w:cs="Traditional Arabic"/>
          <w:sz w:val="24"/>
          <w:szCs w:val="24"/>
          <w:rtl/>
        </w:rPr>
        <w:t xml:space="preserve">راجع أيضا، عبد المسيح دانيال جرجس، </w:t>
      </w:r>
      <w:r w:rsidRPr="00815060">
        <w:rPr>
          <w:rFonts w:ascii="Traditional Arabic" w:hAnsi="Traditional Arabic" w:cs="Traditional Arabic"/>
          <w:b/>
          <w:bCs/>
          <w:i/>
          <w:iCs/>
          <w:sz w:val="24"/>
          <w:szCs w:val="24"/>
          <w:rtl/>
        </w:rPr>
        <w:t>«نص رسالة من أساقفة الأقباط الكاثوليك إلي الملك لاون الكبير لها أكثر من 15 قرن تنشر لأول مرة»،</w:t>
      </w:r>
      <w:r w:rsidRPr="00815060">
        <w:rPr>
          <w:rFonts w:ascii="Traditional Arabic" w:hAnsi="Traditional Arabic" w:cs="Traditional Arabic"/>
          <w:sz w:val="24"/>
          <w:szCs w:val="24"/>
          <w:rtl/>
        </w:rPr>
        <w:t xml:space="preserve"> جريدة حامل الرسالة، (2521: 29)، الصادرة يوم الأحد الموافق 22 أبريل – نيسان، 2007، القاهرة، ص2، راجع أيضا، عبد المسيح دانيال، «</w:t>
      </w:r>
      <w:r w:rsidRPr="00815060">
        <w:rPr>
          <w:rFonts w:ascii="Traditional Arabic" w:hAnsi="Traditional Arabic" w:cs="Traditional Arabic"/>
          <w:b/>
          <w:bCs/>
          <w:i/>
          <w:iCs/>
          <w:sz w:val="24"/>
          <w:szCs w:val="24"/>
          <w:rtl/>
        </w:rPr>
        <w:t xml:space="preserve">سلسلة بطاركة وأساقفة الكرسي السكندري للأقباط الكاثوليك»، </w:t>
      </w:r>
      <w:r w:rsidRPr="00815060">
        <w:rPr>
          <w:rFonts w:ascii="Traditional Arabic" w:hAnsi="Traditional Arabic" w:cs="Traditional Arabic"/>
          <w:sz w:val="24"/>
          <w:szCs w:val="24"/>
          <w:rtl/>
        </w:rPr>
        <w:t>مجلة الصلاح (77)، يوليو 2006، القاهرة، ص 144 – 147</w:t>
      </w:r>
      <w:r w:rsidR="007171F3" w:rsidRPr="00815060">
        <w:rPr>
          <w:rFonts w:ascii="Traditional Arabic" w:hAnsi="Traditional Arabic" w:cs="Traditional Arabic"/>
          <w:sz w:val="24"/>
          <w:szCs w:val="24"/>
          <w:rtl/>
        </w:rPr>
        <w:t>.</w:t>
      </w:r>
    </w:p>
  </w:footnote>
  <w:footnote w:id="56">
    <w:p w14:paraId="5C8D9932" w14:textId="7339F6C9" w:rsidR="00D76BCE" w:rsidRPr="00815060" w:rsidRDefault="00D76BCE" w:rsidP="00815060">
      <w:pPr>
        <w:pStyle w:val="Testonotaapidipagina"/>
        <w:bidi/>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815060">
        <w:rPr>
          <w:rFonts w:ascii="Traditional Arabic" w:hAnsi="Traditional Arabic" w:cs="Traditional Arabic"/>
          <w:sz w:val="24"/>
          <w:szCs w:val="24"/>
          <w:rtl/>
        </w:rPr>
        <w:t xml:space="preserve">راجع، مجموعة من المؤلفين، </w:t>
      </w:r>
      <w:r w:rsidRPr="00815060">
        <w:rPr>
          <w:rFonts w:ascii="Traditional Arabic" w:hAnsi="Traditional Arabic" w:cs="Traditional Arabic"/>
          <w:b/>
          <w:bCs/>
          <w:i/>
          <w:iCs/>
          <w:sz w:val="24"/>
          <w:szCs w:val="24"/>
          <w:rtl/>
        </w:rPr>
        <w:t>دليل إلى قراءة تاريخ الكنيسة، المجلد الثاني: الكنائس الشرقية الكاثوليكية،</w:t>
      </w:r>
      <w:r w:rsidRPr="00815060">
        <w:rPr>
          <w:rFonts w:ascii="Traditional Arabic" w:hAnsi="Traditional Arabic" w:cs="Traditional Arabic"/>
          <w:sz w:val="24"/>
          <w:szCs w:val="24"/>
          <w:rtl/>
        </w:rPr>
        <w:t xml:space="preserve"> بيروت، 1997، ص162.</w:t>
      </w:r>
    </w:p>
  </w:footnote>
  <w:footnote w:id="57">
    <w:p w14:paraId="531C6535" w14:textId="4487937C" w:rsidR="00D76BCE" w:rsidRPr="00815060" w:rsidRDefault="00D76BCE" w:rsidP="00815060">
      <w:pPr>
        <w:pStyle w:val="Testonotaapidipagina"/>
        <w:bidi/>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815060">
        <w:rPr>
          <w:rFonts w:ascii="Traditional Arabic" w:hAnsi="Traditional Arabic" w:cs="Traditional Arabic"/>
          <w:sz w:val="24"/>
          <w:szCs w:val="24"/>
          <w:rtl/>
        </w:rPr>
        <w:t xml:space="preserve">راجع، س. هـ. ليدر، </w:t>
      </w:r>
      <w:r w:rsidRPr="00815060">
        <w:rPr>
          <w:rFonts w:ascii="Traditional Arabic" w:hAnsi="Traditional Arabic" w:cs="Traditional Arabic"/>
          <w:b/>
          <w:bCs/>
          <w:i/>
          <w:iCs/>
          <w:sz w:val="24"/>
          <w:szCs w:val="24"/>
          <w:rtl/>
        </w:rPr>
        <w:t>أبناء الفراعنة المحدثون دراسة لأخلاق أقباط مصر وعاداتهم</w:t>
      </w:r>
      <w:r w:rsidRPr="00815060">
        <w:rPr>
          <w:rFonts w:ascii="Traditional Arabic" w:hAnsi="Traditional Arabic" w:cs="Traditional Arabic"/>
          <w:b/>
          <w:bCs/>
          <w:sz w:val="24"/>
          <w:szCs w:val="24"/>
          <w:rtl/>
        </w:rPr>
        <w:t>،</w:t>
      </w:r>
      <w:r w:rsidRPr="00815060">
        <w:rPr>
          <w:rFonts w:ascii="Traditional Arabic" w:hAnsi="Traditional Arabic" w:cs="Traditional Arabic"/>
          <w:sz w:val="24"/>
          <w:szCs w:val="24"/>
          <w:rtl/>
        </w:rPr>
        <w:t xml:space="preserve"> دار الشروق، القاهرة، </w:t>
      </w:r>
      <w:r w:rsidRPr="00815060">
        <w:rPr>
          <w:rFonts w:ascii="Traditional Arabic" w:hAnsi="Traditional Arabic" w:cs="Traditional Arabic"/>
          <w:sz w:val="24"/>
          <w:szCs w:val="24"/>
          <w:vertAlign w:val="superscript"/>
          <w:rtl/>
        </w:rPr>
        <w:t>2</w:t>
      </w:r>
      <w:r w:rsidRPr="00815060">
        <w:rPr>
          <w:rFonts w:ascii="Traditional Arabic" w:hAnsi="Traditional Arabic" w:cs="Traditional Arabic"/>
          <w:sz w:val="24"/>
          <w:szCs w:val="24"/>
          <w:rtl/>
        </w:rPr>
        <w:t xml:space="preserve">2009، </w:t>
      </w:r>
      <w:r w:rsidR="00BC6C26" w:rsidRPr="00815060">
        <w:rPr>
          <w:rFonts w:ascii="Traditional Arabic" w:hAnsi="Traditional Arabic" w:cs="Traditional Arabic"/>
          <w:sz w:val="24"/>
          <w:szCs w:val="24"/>
          <w:rtl/>
        </w:rPr>
        <w:t>ص261.</w:t>
      </w:r>
    </w:p>
  </w:footnote>
  <w:footnote w:id="58">
    <w:p w14:paraId="0A896CC3" w14:textId="3D4D4BF8" w:rsidR="00BC6C26" w:rsidRPr="00815060" w:rsidRDefault="00BC6C26"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815060">
        <w:rPr>
          <w:rFonts w:ascii="Traditional Arabic" w:hAnsi="Traditional Arabic" w:cs="Traditional Arabic"/>
          <w:sz w:val="24"/>
          <w:szCs w:val="24"/>
          <w:rtl/>
          <w:lang w:bidi="ar-EG"/>
        </w:rPr>
        <w:t xml:space="preserve">راجع، </w:t>
      </w:r>
      <w:r w:rsidRPr="00815060">
        <w:rPr>
          <w:rFonts w:ascii="Traditional Arabic" w:hAnsi="Traditional Arabic" w:cs="Traditional Arabic"/>
          <w:b/>
          <w:bCs/>
          <w:i/>
          <w:iCs/>
          <w:sz w:val="24"/>
          <w:szCs w:val="24"/>
          <w:rtl/>
          <w:lang w:bidi="ar-EG"/>
        </w:rPr>
        <w:t>أصل الروم الملكيّين،</w:t>
      </w:r>
      <w:r w:rsidRPr="00815060">
        <w:rPr>
          <w:rFonts w:ascii="Traditional Arabic" w:hAnsi="Traditional Arabic" w:cs="Traditional Arabic"/>
          <w:sz w:val="24"/>
          <w:szCs w:val="24"/>
          <w:rtl/>
          <w:lang w:bidi="ar-EG"/>
        </w:rPr>
        <w:t xml:space="preserve"> مجلة الضياء، الجزء التاسع، الصادر بتاريخ 15 من شهر يناير لسنة 1902م، القاهرة، ص275- 278.</w:t>
      </w:r>
    </w:p>
  </w:footnote>
  <w:footnote w:id="59">
    <w:p w14:paraId="005D8E6F" w14:textId="77777777" w:rsidR="00BC6C26" w:rsidRPr="00815060" w:rsidRDefault="00BC6C26" w:rsidP="00815060">
      <w:pPr>
        <w:pStyle w:val="Testonotaapidipagina"/>
        <w:bidi/>
        <w:jc w:val="both"/>
        <w:rPr>
          <w:rFonts w:ascii="Traditional Arabic" w:hAnsi="Traditional Arabic" w:cs="Traditional Arabic"/>
          <w:sz w:val="24"/>
          <w:szCs w:val="24"/>
          <w:rtl/>
        </w:rPr>
      </w:pPr>
      <w:r w:rsidRPr="00815060">
        <w:rPr>
          <w:rFonts w:ascii="Traditional Arabic" w:hAnsi="Traditional Arabic" w:cs="Traditional Arabic"/>
          <w:sz w:val="24"/>
          <w:szCs w:val="24"/>
          <w:vertAlign w:val="superscript"/>
        </w:rPr>
        <w:footnoteRef/>
      </w:r>
      <w:r w:rsidRPr="00815060">
        <w:rPr>
          <w:rFonts w:ascii="Traditional Arabic" w:hAnsi="Traditional Arabic" w:cs="Traditional Arabic"/>
          <w:sz w:val="24"/>
          <w:szCs w:val="24"/>
          <w:rtl/>
        </w:rPr>
        <w:t xml:space="preserve">راجع، </w:t>
      </w:r>
      <w:proofErr w:type="spellStart"/>
      <w:r w:rsidRPr="00815060">
        <w:rPr>
          <w:rFonts w:ascii="Traditional Arabic" w:hAnsi="Traditional Arabic" w:cs="Traditional Arabic"/>
          <w:sz w:val="24"/>
          <w:szCs w:val="24"/>
          <w:rtl/>
        </w:rPr>
        <w:t>إيديث</w:t>
      </w:r>
      <w:proofErr w:type="spellEnd"/>
      <w:r w:rsidRPr="00815060">
        <w:rPr>
          <w:rFonts w:ascii="Traditional Arabic" w:hAnsi="Traditional Arabic" w:cs="Traditional Arabic"/>
          <w:sz w:val="24"/>
          <w:szCs w:val="24"/>
          <w:rtl/>
        </w:rPr>
        <w:t xml:space="preserve"> لويزا </w:t>
      </w:r>
      <w:proofErr w:type="spellStart"/>
      <w:r w:rsidRPr="00815060">
        <w:rPr>
          <w:rFonts w:ascii="Traditional Arabic" w:hAnsi="Traditional Arabic" w:cs="Traditional Arabic"/>
          <w:sz w:val="24"/>
          <w:szCs w:val="24"/>
          <w:rtl/>
        </w:rPr>
        <w:t>فلوير</w:t>
      </w:r>
      <w:proofErr w:type="spellEnd"/>
      <w:r w:rsidRPr="00815060">
        <w:rPr>
          <w:rFonts w:ascii="Traditional Arabic" w:hAnsi="Traditional Arabic" w:cs="Traditional Arabic"/>
          <w:sz w:val="24"/>
          <w:szCs w:val="24"/>
          <w:rtl/>
        </w:rPr>
        <w:t xml:space="preserve"> بوتشر، </w:t>
      </w:r>
      <w:r w:rsidRPr="00815060">
        <w:rPr>
          <w:rFonts w:ascii="Traditional Arabic" w:hAnsi="Traditional Arabic" w:cs="Traditional Arabic"/>
          <w:b/>
          <w:bCs/>
          <w:i/>
          <w:iCs/>
          <w:sz w:val="24"/>
          <w:szCs w:val="24"/>
          <w:rtl/>
        </w:rPr>
        <w:t>تاريخ الأمة القبطية وكنيستها،</w:t>
      </w:r>
      <w:r w:rsidRPr="00815060">
        <w:rPr>
          <w:rFonts w:ascii="Traditional Arabic" w:hAnsi="Traditional Arabic" w:cs="Traditional Arabic"/>
          <w:sz w:val="24"/>
          <w:szCs w:val="24"/>
          <w:rtl/>
        </w:rPr>
        <w:t xml:space="preserve"> المجلد الثاني، تعريب، القاهرة، 1901، ص60.</w:t>
      </w:r>
    </w:p>
  </w:footnote>
  <w:footnote w:id="60">
    <w:p w14:paraId="79BDB3B6" w14:textId="4700C4A6" w:rsidR="00BC6C26" w:rsidRPr="00815060" w:rsidRDefault="00BC6C26" w:rsidP="00815060">
      <w:pPr>
        <w:pStyle w:val="Testonotaapidipagina"/>
        <w:bidi/>
        <w:jc w:val="both"/>
        <w:rPr>
          <w:rFonts w:ascii="Traditional Arabic" w:hAnsi="Traditional Arabic" w:cs="Traditional Arabic"/>
          <w:sz w:val="24"/>
          <w:szCs w:val="24"/>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rPr>
        <w:t xml:space="preserve"> راجع، </w:t>
      </w:r>
      <w:r w:rsidRPr="00815060">
        <w:rPr>
          <w:rFonts w:ascii="Traditional Arabic" w:eastAsia="SimSun" w:hAnsi="Traditional Arabic" w:cs="Traditional Arabic"/>
          <w:sz w:val="24"/>
          <w:szCs w:val="24"/>
          <w:rtl/>
          <w:lang w:eastAsia="zh-CN" w:bidi="ar-EG"/>
        </w:rPr>
        <w:t xml:space="preserve">الكسندروس إسكندر (الأنبا)، </w:t>
      </w:r>
      <w:r w:rsidRPr="00815060">
        <w:rPr>
          <w:rFonts w:ascii="Traditional Arabic" w:eastAsia="SimSun" w:hAnsi="Traditional Arabic" w:cs="Traditional Arabic"/>
          <w:b/>
          <w:bCs/>
          <w:i/>
          <w:iCs/>
          <w:sz w:val="24"/>
          <w:szCs w:val="24"/>
          <w:rtl/>
          <w:lang w:eastAsia="zh-CN" w:bidi="ar-EG"/>
        </w:rPr>
        <w:t>تاريخ الكنيسة القبطية،</w:t>
      </w:r>
      <w:r w:rsidRPr="00815060">
        <w:rPr>
          <w:rFonts w:ascii="Traditional Arabic" w:eastAsia="SimSun" w:hAnsi="Traditional Arabic" w:cs="Traditional Arabic"/>
          <w:sz w:val="24"/>
          <w:szCs w:val="24"/>
          <w:rtl/>
          <w:lang w:eastAsia="zh-CN" w:bidi="ar-EG"/>
        </w:rPr>
        <w:t xml:space="preserve"> الجزء الأول، القاهرة، 1961، </w:t>
      </w:r>
      <w:r w:rsidRPr="00815060">
        <w:rPr>
          <w:rFonts w:ascii="Traditional Arabic" w:hAnsi="Traditional Arabic" w:cs="Traditional Arabic"/>
          <w:sz w:val="24"/>
          <w:szCs w:val="24"/>
          <w:rtl/>
        </w:rPr>
        <w:t>ص129.</w:t>
      </w:r>
    </w:p>
  </w:footnote>
  <w:footnote w:id="61">
    <w:p w14:paraId="7DA443E0" w14:textId="77777777" w:rsidR="00BC6C26" w:rsidRPr="00815060" w:rsidRDefault="00BC6C26" w:rsidP="00815060">
      <w:pPr>
        <w:pStyle w:val="Testonotaapidipagina"/>
        <w:bidi/>
        <w:jc w:val="both"/>
        <w:rPr>
          <w:rFonts w:ascii="Traditional Arabic" w:hAnsi="Traditional Arabic" w:cs="Traditional Arabic"/>
          <w:sz w:val="24"/>
          <w:szCs w:val="24"/>
          <w:rtl/>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rPr>
        <w:t xml:space="preserve">راجع، إغناطيوس برزي(الأنبا)، </w:t>
      </w:r>
      <w:r w:rsidRPr="00815060">
        <w:rPr>
          <w:rFonts w:ascii="Traditional Arabic" w:hAnsi="Traditional Arabic" w:cs="Traditional Arabic"/>
          <w:b/>
          <w:bCs/>
          <w:i/>
          <w:iCs/>
          <w:sz w:val="24"/>
          <w:szCs w:val="24"/>
          <w:rtl/>
        </w:rPr>
        <w:t xml:space="preserve">سقوط الحجة أمام الصخرة </w:t>
      </w:r>
      <w:proofErr w:type="spellStart"/>
      <w:r w:rsidRPr="00815060">
        <w:rPr>
          <w:rFonts w:ascii="Traditional Arabic" w:hAnsi="Traditional Arabic" w:cs="Traditional Arabic"/>
          <w:b/>
          <w:bCs/>
          <w:i/>
          <w:iCs/>
          <w:sz w:val="24"/>
          <w:szCs w:val="24"/>
          <w:rtl/>
        </w:rPr>
        <w:t>البطرسية</w:t>
      </w:r>
      <w:proofErr w:type="spellEnd"/>
      <w:r w:rsidRPr="00815060">
        <w:rPr>
          <w:rFonts w:ascii="Traditional Arabic" w:hAnsi="Traditional Arabic" w:cs="Traditional Arabic"/>
          <w:b/>
          <w:bCs/>
          <w:i/>
          <w:iCs/>
          <w:sz w:val="24"/>
          <w:szCs w:val="24"/>
          <w:rtl/>
        </w:rPr>
        <w:t>،</w:t>
      </w:r>
      <w:r w:rsidRPr="00815060">
        <w:rPr>
          <w:rFonts w:ascii="Traditional Arabic" w:hAnsi="Traditional Arabic" w:cs="Traditional Arabic"/>
          <w:sz w:val="24"/>
          <w:szCs w:val="24"/>
          <w:rtl/>
        </w:rPr>
        <w:t xml:space="preserve"> القاهرة، 1896، ص17.</w:t>
      </w:r>
    </w:p>
  </w:footnote>
  <w:footnote w:id="62">
    <w:p w14:paraId="21CCE4D5" w14:textId="77777777" w:rsidR="00BC6C26" w:rsidRPr="00815060" w:rsidRDefault="00BC6C26" w:rsidP="00815060">
      <w:pPr>
        <w:pStyle w:val="Testonotaapidipagina"/>
        <w:bidi/>
        <w:jc w:val="both"/>
        <w:rPr>
          <w:rFonts w:ascii="Traditional Arabic" w:hAnsi="Traditional Arabic" w:cs="Traditional Arabic"/>
          <w:sz w:val="24"/>
          <w:szCs w:val="24"/>
          <w:rtl/>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rPr>
        <w:t xml:space="preserve">راجع، فوزي المصري، </w:t>
      </w:r>
      <w:r w:rsidRPr="00815060">
        <w:rPr>
          <w:rFonts w:ascii="Traditional Arabic" w:hAnsi="Traditional Arabic" w:cs="Traditional Arabic"/>
          <w:b/>
          <w:bCs/>
          <w:i/>
          <w:iCs/>
          <w:sz w:val="24"/>
          <w:szCs w:val="24"/>
          <w:rtl/>
        </w:rPr>
        <w:t>«تاريخ الكنائس الشرقية: كنيسة الأقباط الكاثوليك=8»،</w:t>
      </w:r>
      <w:r w:rsidRPr="00815060">
        <w:rPr>
          <w:rFonts w:ascii="Traditional Arabic" w:hAnsi="Traditional Arabic" w:cs="Traditional Arabic"/>
          <w:sz w:val="24"/>
          <w:szCs w:val="24"/>
          <w:rtl/>
        </w:rPr>
        <w:t xml:space="preserve"> مجلة الصلاح (28)، سبتمبر وأكتوبر، 1957، القاهرة، ص324.</w:t>
      </w:r>
    </w:p>
  </w:footnote>
  <w:footnote w:id="63">
    <w:p w14:paraId="576544FF" w14:textId="242AD91E" w:rsidR="00035BDE" w:rsidRPr="00815060" w:rsidRDefault="00035BDE" w:rsidP="00815060">
      <w:pPr>
        <w:pStyle w:val="Testonotaapidipagina"/>
        <w:bidi/>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035BDE">
        <w:rPr>
          <w:rFonts w:ascii="Traditional Arabic" w:hAnsi="Traditional Arabic" w:cs="Traditional Arabic"/>
          <w:sz w:val="24"/>
          <w:szCs w:val="24"/>
          <w:rtl/>
        </w:rPr>
        <w:t xml:space="preserve">راجع، ساويرس بن المقفع، كتاب مصباح العقل، تقديم وتحقيق الأب سمير خليل </w:t>
      </w:r>
      <w:proofErr w:type="spellStart"/>
      <w:r w:rsidRPr="00035BDE">
        <w:rPr>
          <w:rFonts w:ascii="Traditional Arabic" w:hAnsi="Traditional Arabic" w:cs="Traditional Arabic"/>
          <w:sz w:val="24"/>
          <w:szCs w:val="24"/>
          <w:rtl/>
        </w:rPr>
        <w:t>اليسوعي</w:t>
      </w:r>
      <w:proofErr w:type="spellEnd"/>
      <w:r w:rsidRPr="00035BDE">
        <w:rPr>
          <w:rFonts w:ascii="Traditional Arabic" w:hAnsi="Traditional Arabic" w:cs="Traditional Arabic"/>
          <w:sz w:val="24"/>
          <w:szCs w:val="24"/>
          <w:rtl/>
        </w:rPr>
        <w:t>، التراث العربي المسيحي = 1، القاهرة، 1978، ص92- 95</w:t>
      </w:r>
      <w:r w:rsidRPr="00815060">
        <w:rPr>
          <w:rFonts w:ascii="Traditional Arabic" w:hAnsi="Traditional Arabic" w:cs="Traditional Arabic"/>
          <w:sz w:val="24"/>
          <w:szCs w:val="24"/>
          <w:rtl/>
        </w:rPr>
        <w:t>.</w:t>
      </w:r>
    </w:p>
  </w:footnote>
  <w:footnote w:id="64">
    <w:p w14:paraId="43F24259" w14:textId="68A720AB" w:rsidR="00035BDE" w:rsidRPr="00815060" w:rsidRDefault="00035BDE" w:rsidP="00815060">
      <w:pPr>
        <w:pStyle w:val="Testonotaapidipagina"/>
        <w:bidi/>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035BDE">
        <w:rPr>
          <w:rFonts w:ascii="Traditional Arabic" w:hAnsi="Traditional Arabic" w:cs="Traditional Arabic"/>
          <w:sz w:val="24"/>
          <w:szCs w:val="24"/>
          <w:rtl/>
        </w:rPr>
        <w:t xml:space="preserve">راجع، </w:t>
      </w:r>
      <w:proofErr w:type="spellStart"/>
      <w:r w:rsidRPr="00035BDE">
        <w:rPr>
          <w:rFonts w:ascii="Traditional Arabic" w:hAnsi="Traditional Arabic" w:cs="Traditional Arabic"/>
          <w:sz w:val="24"/>
          <w:szCs w:val="24"/>
          <w:rtl/>
        </w:rPr>
        <w:t>ساويروس</w:t>
      </w:r>
      <w:proofErr w:type="spellEnd"/>
      <w:r w:rsidRPr="00035BDE">
        <w:rPr>
          <w:rFonts w:ascii="Traditional Arabic" w:hAnsi="Traditional Arabic" w:cs="Traditional Arabic"/>
          <w:sz w:val="24"/>
          <w:szCs w:val="24"/>
          <w:rtl/>
        </w:rPr>
        <w:t xml:space="preserve"> بن المقفع(الأنبا)، ترتيب الكهنوت، دراسات شرقية مسيحية في الكنيسة المصرية، مؤلفات المركز </w:t>
      </w:r>
      <w:proofErr w:type="spellStart"/>
      <w:r w:rsidRPr="00035BDE">
        <w:rPr>
          <w:rFonts w:ascii="Traditional Arabic" w:hAnsi="Traditional Arabic" w:cs="Traditional Arabic"/>
          <w:sz w:val="24"/>
          <w:szCs w:val="24"/>
          <w:rtl/>
        </w:rPr>
        <w:t>الفرنسيسكاني</w:t>
      </w:r>
      <w:proofErr w:type="spellEnd"/>
      <w:r w:rsidRPr="00035BDE">
        <w:rPr>
          <w:rFonts w:ascii="Traditional Arabic" w:hAnsi="Traditional Arabic" w:cs="Traditional Arabic"/>
          <w:sz w:val="24"/>
          <w:szCs w:val="24"/>
          <w:rtl/>
        </w:rPr>
        <w:t xml:space="preserve"> للدراسات الشرقية المسيحية، القاهرة، 1955، ص50-59</w:t>
      </w:r>
      <w:r w:rsidRPr="00815060">
        <w:rPr>
          <w:rFonts w:ascii="Traditional Arabic" w:hAnsi="Traditional Arabic" w:cs="Traditional Arabic"/>
          <w:sz w:val="24"/>
          <w:szCs w:val="24"/>
          <w:rtl/>
        </w:rPr>
        <w:t>.</w:t>
      </w:r>
    </w:p>
  </w:footnote>
  <w:footnote w:id="65">
    <w:p w14:paraId="278C09AF" w14:textId="1E5BE20B" w:rsidR="00035BDE" w:rsidRPr="00815060" w:rsidRDefault="00035BDE"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035BDE">
        <w:rPr>
          <w:rFonts w:ascii="Traditional Arabic" w:hAnsi="Traditional Arabic" w:cs="Traditional Arabic"/>
          <w:sz w:val="24"/>
          <w:szCs w:val="24"/>
          <w:rtl/>
        </w:rPr>
        <w:t xml:space="preserve">راجع، أثناسيوس المقاري(القس)، </w:t>
      </w:r>
      <w:r w:rsidRPr="00035BDE">
        <w:rPr>
          <w:rFonts w:ascii="Traditional Arabic" w:hAnsi="Traditional Arabic" w:cs="Traditional Arabic"/>
          <w:b/>
          <w:bCs/>
          <w:i/>
          <w:iCs/>
          <w:sz w:val="24"/>
          <w:szCs w:val="24"/>
          <w:rtl/>
        </w:rPr>
        <w:t>قوانين بطاركة الكنيسة القبطية في العصور الوسطي</w:t>
      </w:r>
      <w:r w:rsidRPr="00035BDE">
        <w:rPr>
          <w:rFonts w:ascii="Traditional Arabic" w:hAnsi="Traditional Arabic" w:cs="Traditional Arabic"/>
          <w:sz w:val="24"/>
          <w:szCs w:val="24"/>
          <w:rtl/>
        </w:rPr>
        <w:t>، مصادر طقوس الكنيسة 14/1، القاهرة، 2010، ص40</w:t>
      </w:r>
      <w:r w:rsidRPr="00815060">
        <w:rPr>
          <w:rFonts w:ascii="Traditional Arabic" w:hAnsi="Traditional Arabic" w:cs="Traditional Arabic"/>
          <w:sz w:val="24"/>
          <w:szCs w:val="24"/>
          <w:rtl/>
        </w:rPr>
        <w:t>.</w:t>
      </w:r>
    </w:p>
  </w:footnote>
  <w:footnote w:id="66">
    <w:p w14:paraId="404F3291" w14:textId="15F2348D" w:rsidR="00152C6C" w:rsidRPr="00815060" w:rsidRDefault="00152C6C"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035BDE">
        <w:rPr>
          <w:rFonts w:ascii="Traditional Arabic" w:hAnsi="Traditional Arabic" w:cs="Traditional Arabic"/>
          <w:sz w:val="24"/>
          <w:szCs w:val="24"/>
          <w:rtl/>
        </w:rPr>
        <w:t>راجع، صموئيل(الأنبا)، الطب الروحي قوانين مختصرة مما رتبه الآباء، القاهرة، 1999، ص99- 104</w:t>
      </w:r>
      <w:r w:rsidRPr="00815060">
        <w:rPr>
          <w:rFonts w:ascii="Traditional Arabic" w:hAnsi="Traditional Arabic" w:cs="Traditional Arabic"/>
          <w:sz w:val="24"/>
          <w:szCs w:val="24"/>
          <w:rtl/>
        </w:rPr>
        <w:t>.</w:t>
      </w:r>
    </w:p>
  </w:footnote>
  <w:footnote w:id="67">
    <w:p w14:paraId="4A487058" w14:textId="3F5D5AB5" w:rsidR="00152C6C" w:rsidRPr="00815060" w:rsidRDefault="00152C6C" w:rsidP="00815060">
      <w:pPr>
        <w:pStyle w:val="Testonotaapidipagina"/>
        <w:bidi/>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E01ECF">
        <w:rPr>
          <w:rFonts w:ascii="Traditional Arabic" w:hAnsi="Traditional Arabic" w:cs="Traditional Arabic"/>
          <w:sz w:val="24"/>
          <w:szCs w:val="24"/>
          <w:lang w:val="it-IT"/>
        </w:rPr>
        <w:t xml:space="preserve"> Ad </w:t>
      </w:r>
      <w:proofErr w:type="spellStart"/>
      <w:r w:rsidRPr="00E01ECF">
        <w:rPr>
          <w:rFonts w:ascii="Traditional Arabic" w:hAnsi="Traditional Arabic" w:cs="Traditional Arabic"/>
          <w:sz w:val="24"/>
          <w:szCs w:val="24"/>
          <w:lang w:val="it-IT"/>
        </w:rPr>
        <w:t>liberandam</w:t>
      </w:r>
      <w:proofErr w:type="spellEnd"/>
      <w:r w:rsidRPr="00E01ECF">
        <w:rPr>
          <w:rFonts w:ascii="Traditional Arabic" w:hAnsi="Traditional Arabic" w:cs="Traditional Arabic"/>
          <w:sz w:val="24"/>
          <w:szCs w:val="24"/>
          <w:lang w:val="it-IT"/>
        </w:rPr>
        <w:t>', in Giuseppe Alberigo et al. (</w:t>
      </w:r>
      <w:proofErr w:type="spellStart"/>
      <w:r w:rsidRPr="00E01ECF">
        <w:rPr>
          <w:rFonts w:ascii="Traditional Arabic" w:hAnsi="Traditional Arabic" w:cs="Traditional Arabic"/>
          <w:sz w:val="24"/>
          <w:szCs w:val="24"/>
          <w:lang w:val="it-IT"/>
        </w:rPr>
        <w:t>eds</w:t>
      </w:r>
      <w:proofErr w:type="spellEnd"/>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Conciliorum</w:t>
      </w:r>
      <w:proofErr w:type="spellEnd"/>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oecumenicorum</w:t>
      </w:r>
      <w:proofErr w:type="spellEnd"/>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decrela</w:t>
      </w:r>
      <w:proofErr w:type="spellEnd"/>
      <w:r w:rsidRPr="00E01ECF">
        <w:rPr>
          <w:rFonts w:ascii="Traditional Arabic" w:hAnsi="Traditional Arabic" w:cs="Traditional Arabic"/>
          <w:sz w:val="24"/>
          <w:szCs w:val="24"/>
          <w:lang w:val="it-IT"/>
        </w:rPr>
        <w:t xml:space="preserve"> (Bologna, </w:t>
      </w:r>
      <w:r w:rsidRPr="00152C6C">
        <w:rPr>
          <w:rFonts w:ascii="Traditional Arabic" w:hAnsi="Traditional Arabic" w:cs="Traditional Arabic"/>
          <w:sz w:val="24"/>
          <w:szCs w:val="24"/>
          <w:rtl/>
        </w:rPr>
        <w:t>1962</w:t>
      </w:r>
      <w:r w:rsidRPr="00E01ECF">
        <w:rPr>
          <w:rFonts w:ascii="Traditional Arabic" w:hAnsi="Traditional Arabic" w:cs="Traditional Arabic"/>
          <w:sz w:val="24"/>
          <w:szCs w:val="24"/>
          <w:lang w:val="it-IT"/>
        </w:rPr>
        <w:t xml:space="preserve">), pp. </w:t>
      </w:r>
      <w:r w:rsidRPr="00152C6C">
        <w:rPr>
          <w:rFonts w:ascii="Traditional Arabic" w:hAnsi="Traditional Arabic" w:cs="Traditional Arabic"/>
          <w:sz w:val="24"/>
          <w:szCs w:val="24"/>
          <w:rtl/>
        </w:rPr>
        <w:t>243-47</w:t>
      </w:r>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Quia</w:t>
      </w:r>
      <w:proofErr w:type="spellEnd"/>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maior</w:t>
      </w:r>
      <w:proofErr w:type="spellEnd"/>
      <w:r w:rsidRPr="00E01ECF">
        <w:rPr>
          <w:rFonts w:ascii="Traditional Arabic" w:hAnsi="Traditional Arabic" w:cs="Traditional Arabic"/>
          <w:sz w:val="24"/>
          <w:szCs w:val="24"/>
          <w:lang w:val="it-IT"/>
        </w:rPr>
        <w:t xml:space="preserve">', in </w:t>
      </w:r>
      <w:proofErr w:type="spellStart"/>
      <w:r w:rsidRPr="00E01ECF">
        <w:rPr>
          <w:rFonts w:ascii="Traditional Arabic" w:hAnsi="Traditional Arabic" w:cs="Traditional Arabic"/>
          <w:sz w:val="24"/>
          <w:szCs w:val="24"/>
          <w:lang w:val="it-IT"/>
        </w:rPr>
        <w:t>Georgine</w:t>
      </w:r>
      <w:proofErr w:type="spellEnd"/>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Tangl</w:t>
      </w:r>
      <w:proofErr w:type="spellEnd"/>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Studien</w:t>
      </w:r>
      <w:proofErr w:type="spellEnd"/>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zum</w:t>
      </w:r>
      <w:proofErr w:type="spellEnd"/>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Register</w:t>
      </w:r>
      <w:proofErr w:type="spellEnd"/>
      <w:r w:rsidRPr="00E01ECF">
        <w:rPr>
          <w:rFonts w:ascii="Traditional Arabic" w:hAnsi="Traditional Arabic" w:cs="Traditional Arabic"/>
          <w:sz w:val="24"/>
          <w:szCs w:val="24"/>
          <w:lang w:val="it-IT"/>
        </w:rPr>
        <w:t xml:space="preserve"> </w:t>
      </w:r>
      <w:proofErr w:type="spellStart"/>
      <w:r w:rsidRPr="00E01ECF">
        <w:rPr>
          <w:rFonts w:ascii="Traditional Arabic" w:hAnsi="Traditional Arabic" w:cs="Traditional Arabic"/>
          <w:sz w:val="24"/>
          <w:szCs w:val="24"/>
          <w:lang w:val="it-IT"/>
        </w:rPr>
        <w:t>Innocenz</w:t>
      </w:r>
      <w:proofErr w:type="spellEnd"/>
      <w:r w:rsidRPr="00E01ECF">
        <w:rPr>
          <w:rFonts w:ascii="Traditional Arabic" w:hAnsi="Traditional Arabic" w:cs="Traditional Arabic"/>
          <w:sz w:val="24"/>
          <w:szCs w:val="24"/>
          <w:lang w:val="it-IT"/>
        </w:rPr>
        <w:t xml:space="preserve">' </w:t>
      </w:r>
      <w:r w:rsidRPr="00152C6C">
        <w:rPr>
          <w:rFonts w:ascii="Traditional Arabic" w:hAnsi="Traditional Arabic" w:cs="Traditional Arabic"/>
          <w:sz w:val="24"/>
          <w:szCs w:val="24"/>
          <w:rtl/>
        </w:rPr>
        <w:t>11</w:t>
      </w:r>
      <w:r w:rsidRPr="00E01ECF">
        <w:rPr>
          <w:rFonts w:ascii="Traditional Arabic" w:hAnsi="Traditional Arabic" w:cs="Traditional Arabic"/>
          <w:sz w:val="24"/>
          <w:szCs w:val="24"/>
          <w:lang w:val="it-IT"/>
        </w:rPr>
        <w:t xml:space="preserve">/ (Weimar, </w:t>
      </w:r>
      <w:r w:rsidRPr="00152C6C">
        <w:rPr>
          <w:rFonts w:ascii="Traditional Arabic" w:hAnsi="Traditional Arabic" w:cs="Traditional Arabic"/>
          <w:sz w:val="24"/>
          <w:szCs w:val="24"/>
          <w:rtl/>
        </w:rPr>
        <w:t>1929</w:t>
      </w:r>
      <w:r w:rsidRPr="00E01ECF">
        <w:rPr>
          <w:rFonts w:ascii="Traditional Arabic" w:hAnsi="Traditional Arabic" w:cs="Traditional Arabic"/>
          <w:sz w:val="24"/>
          <w:szCs w:val="24"/>
          <w:lang w:val="it-IT"/>
        </w:rPr>
        <w:t xml:space="preserve">), pp. </w:t>
      </w:r>
      <w:r w:rsidRPr="00152C6C">
        <w:rPr>
          <w:rFonts w:ascii="Traditional Arabic" w:hAnsi="Traditional Arabic" w:cs="Traditional Arabic"/>
          <w:sz w:val="24"/>
          <w:szCs w:val="24"/>
          <w:rtl/>
        </w:rPr>
        <w:t>88-97</w:t>
      </w:r>
      <w:r w:rsidRPr="00E01ECF">
        <w:rPr>
          <w:rFonts w:ascii="Traditional Arabic" w:hAnsi="Traditional Arabic" w:cs="Traditional Arabic"/>
          <w:sz w:val="24"/>
          <w:szCs w:val="24"/>
          <w:lang w:val="it-IT"/>
        </w:rPr>
        <w:t>; `</w:t>
      </w:r>
      <w:proofErr w:type="spellStart"/>
      <w:r w:rsidRPr="00E01ECF">
        <w:rPr>
          <w:rFonts w:ascii="Traditional Arabic" w:hAnsi="Traditional Arabic" w:cs="Traditional Arabic"/>
          <w:sz w:val="24"/>
          <w:szCs w:val="24"/>
          <w:lang w:val="it-IT"/>
        </w:rPr>
        <w:t>Vineam</w:t>
      </w:r>
      <w:proofErr w:type="spellEnd"/>
      <w:r w:rsidRPr="00E01ECF">
        <w:rPr>
          <w:rFonts w:ascii="Traditional Arabic" w:hAnsi="Traditional Arabic" w:cs="Traditional Arabic"/>
          <w:sz w:val="24"/>
          <w:szCs w:val="24"/>
          <w:lang w:val="it-IT"/>
        </w:rPr>
        <w:t xml:space="preserve"> domini, in PL, </w:t>
      </w:r>
      <w:r w:rsidRPr="00152C6C">
        <w:rPr>
          <w:rFonts w:ascii="Traditional Arabic" w:hAnsi="Traditional Arabic" w:cs="Traditional Arabic"/>
          <w:sz w:val="24"/>
          <w:szCs w:val="24"/>
          <w:rtl/>
        </w:rPr>
        <w:t>216</w:t>
      </w:r>
      <w:r w:rsidRPr="00E01ECF">
        <w:rPr>
          <w:rFonts w:ascii="Traditional Arabic" w:hAnsi="Traditional Arabic" w:cs="Traditional Arabic"/>
          <w:sz w:val="24"/>
          <w:szCs w:val="24"/>
          <w:lang w:val="it-IT"/>
        </w:rPr>
        <w:t xml:space="preserve">, no. </w:t>
      </w:r>
      <w:r w:rsidRPr="00152C6C">
        <w:rPr>
          <w:rFonts w:ascii="Traditional Arabic" w:hAnsi="Traditional Arabic" w:cs="Traditional Arabic"/>
          <w:sz w:val="24"/>
          <w:szCs w:val="24"/>
          <w:rtl/>
        </w:rPr>
        <w:t xml:space="preserve">30 </w:t>
      </w:r>
      <w:r w:rsidRPr="00E01ECF">
        <w:rPr>
          <w:rFonts w:ascii="Traditional Arabic" w:hAnsi="Traditional Arabic" w:cs="Traditional Arabic"/>
          <w:sz w:val="24"/>
          <w:szCs w:val="24"/>
          <w:lang w:val="it-IT"/>
        </w:rPr>
        <w:t xml:space="preserve">pp. </w:t>
      </w:r>
      <w:r w:rsidRPr="00152C6C">
        <w:rPr>
          <w:rFonts w:ascii="Traditional Arabic" w:hAnsi="Traditional Arabic" w:cs="Traditional Arabic"/>
          <w:sz w:val="24"/>
          <w:szCs w:val="24"/>
          <w:rtl/>
        </w:rPr>
        <w:t>823</w:t>
      </w:r>
      <w:r w:rsidRPr="00E01ECF">
        <w:rPr>
          <w:rFonts w:ascii="Traditional Arabic" w:hAnsi="Traditional Arabic" w:cs="Traditional Arabic"/>
          <w:sz w:val="24"/>
          <w:szCs w:val="24"/>
          <w:lang w:val="it-IT"/>
        </w:rPr>
        <w:t>D-</w:t>
      </w:r>
      <w:r w:rsidRPr="00152C6C">
        <w:rPr>
          <w:rFonts w:ascii="Traditional Arabic" w:hAnsi="Traditional Arabic" w:cs="Traditional Arabic"/>
          <w:sz w:val="24"/>
          <w:szCs w:val="24"/>
          <w:rtl/>
        </w:rPr>
        <w:t>827</w:t>
      </w:r>
      <w:r w:rsidRPr="00E01ECF">
        <w:rPr>
          <w:rFonts w:ascii="Traditional Arabic" w:hAnsi="Traditional Arabic" w:cs="Traditional Arabic"/>
          <w:sz w:val="24"/>
          <w:szCs w:val="24"/>
          <w:lang w:val="it-IT"/>
        </w:rPr>
        <w:t>B</w:t>
      </w:r>
    </w:p>
  </w:footnote>
  <w:footnote w:id="68">
    <w:p w14:paraId="2CAC4B28" w14:textId="77777777" w:rsidR="00815060" w:rsidRPr="00815060" w:rsidRDefault="00815060" w:rsidP="00815060">
      <w:pPr>
        <w:pStyle w:val="Testonotaapidipagina"/>
        <w:bidi/>
        <w:jc w:val="both"/>
        <w:rPr>
          <w:rFonts w:ascii="Traditional Arabic" w:hAnsi="Traditional Arabic" w:cs="Traditional Arabic"/>
          <w:sz w:val="24"/>
          <w:szCs w:val="24"/>
          <w:rtl/>
        </w:rPr>
      </w:pPr>
      <w:r w:rsidRPr="00815060">
        <w:rPr>
          <w:rFonts w:ascii="Traditional Arabic" w:hAnsi="Traditional Arabic" w:cs="Traditional Arabic"/>
          <w:sz w:val="24"/>
          <w:szCs w:val="24"/>
          <w:vertAlign w:val="superscript"/>
        </w:rPr>
        <w:footnoteRef/>
      </w:r>
      <w:r w:rsidRPr="00815060">
        <w:rPr>
          <w:rFonts w:ascii="Traditional Arabic" w:hAnsi="Traditional Arabic" w:cs="Traditional Arabic"/>
          <w:sz w:val="24"/>
          <w:szCs w:val="24"/>
          <w:rtl/>
        </w:rPr>
        <w:t xml:space="preserve">راجع، وليم سيدهم </w:t>
      </w:r>
      <w:proofErr w:type="spellStart"/>
      <w:r w:rsidRPr="00815060">
        <w:rPr>
          <w:rFonts w:ascii="Traditional Arabic" w:hAnsi="Traditional Arabic" w:cs="Traditional Arabic"/>
          <w:sz w:val="24"/>
          <w:szCs w:val="24"/>
          <w:rtl/>
        </w:rPr>
        <w:t>اليسوعي</w:t>
      </w:r>
      <w:proofErr w:type="spellEnd"/>
      <w:r w:rsidRPr="00815060">
        <w:rPr>
          <w:rFonts w:ascii="Traditional Arabic" w:hAnsi="Traditional Arabic" w:cs="Traditional Arabic"/>
          <w:sz w:val="24"/>
          <w:szCs w:val="24"/>
          <w:rtl/>
        </w:rPr>
        <w:t xml:space="preserve"> (الأب)، كتاب</w:t>
      </w:r>
      <w:r w:rsidRPr="00815060">
        <w:rPr>
          <w:rFonts w:ascii="Traditional Arabic" w:hAnsi="Traditional Arabic" w:cs="Traditional Arabic"/>
          <w:b/>
          <w:bCs/>
          <w:i/>
          <w:iCs/>
          <w:sz w:val="24"/>
          <w:szCs w:val="24"/>
          <w:rtl/>
        </w:rPr>
        <w:t xml:space="preserve"> الأقباط والقومية العربية لمؤلفه أبي سيف يوسف،</w:t>
      </w:r>
      <w:r w:rsidRPr="00815060">
        <w:rPr>
          <w:rFonts w:ascii="Traditional Arabic" w:hAnsi="Traditional Arabic" w:cs="Traditional Arabic"/>
          <w:sz w:val="24"/>
          <w:szCs w:val="24"/>
          <w:rtl/>
        </w:rPr>
        <w:t xml:space="preserve"> مجلة المشرق، بيروت، تموز- كانون الأول، 1994، ص504.</w:t>
      </w:r>
    </w:p>
  </w:footnote>
  <w:footnote w:id="69">
    <w:p w14:paraId="68CBF640" w14:textId="77777777" w:rsidR="00815060" w:rsidRPr="00815060" w:rsidRDefault="00815060" w:rsidP="00815060">
      <w:pPr>
        <w:pStyle w:val="Testonotaapidipagina"/>
        <w:bidi/>
        <w:jc w:val="both"/>
        <w:rPr>
          <w:rFonts w:ascii="Traditional Arabic" w:hAnsi="Traditional Arabic" w:cs="Traditional Arabic"/>
          <w:sz w:val="24"/>
          <w:szCs w:val="24"/>
          <w:rtl/>
        </w:rPr>
      </w:pPr>
      <w:r w:rsidRPr="00815060">
        <w:rPr>
          <w:rFonts w:ascii="Traditional Arabic" w:hAnsi="Traditional Arabic" w:cs="Traditional Arabic"/>
          <w:sz w:val="24"/>
          <w:szCs w:val="24"/>
          <w:vertAlign w:val="superscript"/>
        </w:rPr>
        <w:footnoteRef/>
      </w:r>
      <w:r w:rsidRPr="00815060">
        <w:rPr>
          <w:rFonts w:ascii="Traditional Arabic" w:hAnsi="Traditional Arabic" w:cs="Traditional Arabic"/>
          <w:sz w:val="24"/>
          <w:szCs w:val="24"/>
          <w:rtl/>
        </w:rPr>
        <w:t>راجع فرح فرزلي، «</w:t>
      </w:r>
      <w:r w:rsidRPr="00815060">
        <w:rPr>
          <w:rFonts w:ascii="Traditional Arabic" w:hAnsi="Traditional Arabic" w:cs="Traditional Arabic"/>
          <w:b/>
          <w:bCs/>
          <w:i/>
          <w:iCs/>
          <w:sz w:val="24"/>
          <w:szCs w:val="24"/>
          <w:rtl/>
        </w:rPr>
        <w:t>مسيحيو المشرق في عهد الفرنجة الحروب الصليبية من وجهة نظر مشرقية»،</w:t>
      </w:r>
      <w:r w:rsidRPr="00815060">
        <w:rPr>
          <w:rFonts w:ascii="Traditional Arabic" w:hAnsi="Traditional Arabic" w:cs="Traditional Arabic"/>
          <w:sz w:val="24"/>
          <w:szCs w:val="24"/>
          <w:rtl/>
        </w:rPr>
        <w:t xml:space="preserve"> المسيحية عبر تاريخها في المشرق، مجلس كنائس الشرق الأوسط، بيروت، 2001، ص574.</w:t>
      </w:r>
    </w:p>
  </w:footnote>
  <w:footnote w:id="70">
    <w:p w14:paraId="73B2E258" w14:textId="77777777" w:rsidR="00815060" w:rsidRPr="00815060" w:rsidRDefault="00815060" w:rsidP="00815060">
      <w:pPr>
        <w:pStyle w:val="Testonotaapidipagina"/>
        <w:bidi/>
        <w:jc w:val="both"/>
        <w:rPr>
          <w:rFonts w:ascii="Traditional Arabic" w:hAnsi="Traditional Arabic" w:cs="Traditional Arabic"/>
          <w:sz w:val="24"/>
          <w:szCs w:val="24"/>
          <w:rtl/>
        </w:rPr>
      </w:pPr>
      <w:r w:rsidRPr="00815060">
        <w:rPr>
          <w:rFonts w:ascii="Traditional Arabic" w:hAnsi="Traditional Arabic" w:cs="Traditional Arabic"/>
          <w:sz w:val="24"/>
          <w:szCs w:val="24"/>
          <w:vertAlign w:val="superscript"/>
        </w:rPr>
        <w:footnoteRef/>
      </w:r>
      <w:r w:rsidRPr="00815060">
        <w:rPr>
          <w:rFonts w:ascii="Traditional Arabic" w:hAnsi="Traditional Arabic" w:cs="Traditional Arabic"/>
          <w:sz w:val="24"/>
          <w:szCs w:val="24"/>
          <w:rtl/>
        </w:rPr>
        <w:t xml:space="preserve">راجع، فرح فرزلي، </w:t>
      </w:r>
      <w:r w:rsidRPr="00815060">
        <w:rPr>
          <w:rFonts w:ascii="Traditional Arabic" w:hAnsi="Traditional Arabic" w:cs="Traditional Arabic"/>
          <w:b/>
          <w:bCs/>
          <w:sz w:val="24"/>
          <w:szCs w:val="24"/>
          <w:rtl/>
        </w:rPr>
        <w:t>«</w:t>
      </w:r>
      <w:r w:rsidRPr="00815060">
        <w:rPr>
          <w:rFonts w:ascii="Traditional Arabic" w:hAnsi="Traditional Arabic" w:cs="Traditional Arabic"/>
          <w:b/>
          <w:bCs/>
          <w:i/>
          <w:iCs/>
          <w:sz w:val="24"/>
          <w:szCs w:val="24"/>
          <w:rtl/>
        </w:rPr>
        <w:t>الفصل التاسع عشر، المسيحيون في العصور الإسلامية غير العربية = المسيحيون في العصر الأيوبي»،</w:t>
      </w:r>
      <w:r w:rsidRPr="00815060">
        <w:rPr>
          <w:rFonts w:ascii="Traditional Arabic" w:hAnsi="Traditional Arabic" w:cs="Traditional Arabic"/>
          <w:sz w:val="24"/>
          <w:szCs w:val="24"/>
          <w:rtl/>
        </w:rPr>
        <w:t xml:space="preserve"> المسيحية</w:t>
      </w:r>
      <w:r w:rsidRPr="00815060">
        <w:rPr>
          <w:rFonts w:ascii="Traditional Arabic" w:hAnsi="Traditional Arabic" w:cs="Traditional Arabic"/>
          <w:i/>
          <w:iCs/>
          <w:sz w:val="24"/>
          <w:szCs w:val="24"/>
          <w:rtl/>
        </w:rPr>
        <w:t xml:space="preserve"> عبر تاريخها في المشرق</w:t>
      </w:r>
      <w:r w:rsidRPr="00815060">
        <w:rPr>
          <w:rFonts w:ascii="Traditional Arabic" w:hAnsi="Traditional Arabic" w:cs="Traditional Arabic"/>
          <w:sz w:val="24"/>
          <w:szCs w:val="24"/>
          <w:rtl/>
        </w:rPr>
        <w:t>، مجلس كنائس الشرق الأوسط، بيروت، 2001، ص585.</w:t>
      </w:r>
    </w:p>
  </w:footnote>
  <w:footnote w:id="71">
    <w:p w14:paraId="7F3AF66F" w14:textId="77777777" w:rsidR="006D2753" w:rsidRPr="00815060" w:rsidRDefault="006D2753" w:rsidP="00815060">
      <w:pPr>
        <w:pStyle w:val="Titolo1"/>
        <w:bidi/>
        <w:rPr>
          <w:rFonts w:ascii="Traditional Arabic" w:hAnsi="Traditional Arabic" w:cs="Traditional Arabic"/>
          <w:color w:val="auto"/>
          <w:sz w:val="24"/>
          <w:szCs w:val="24"/>
        </w:rPr>
      </w:pPr>
      <w:r w:rsidRPr="00815060">
        <w:rPr>
          <w:rFonts w:ascii="Traditional Arabic" w:hAnsi="Traditional Arabic" w:cs="Traditional Arabic"/>
          <w:color w:val="auto"/>
          <w:sz w:val="24"/>
          <w:szCs w:val="24"/>
          <w:vertAlign w:val="superscript"/>
        </w:rPr>
        <w:footnoteRef/>
      </w:r>
      <w:r w:rsidRPr="00815060">
        <w:rPr>
          <w:rFonts w:ascii="Traditional Arabic" w:hAnsi="Traditional Arabic" w:cs="Traditional Arabic"/>
          <w:color w:val="auto"/>
          <w:sz w:val="24"/>
          <w:szCs w:val="24"/>
          <w:rtl/>
        </w:rPr>
        <w:t xml:space="preserve">راجع، </w:t>
      </w:r>
      <w:proofErr w:type="spellStart"/>
      <w:r w:rsidRPr="00815060">
        <w:rPr>
          <w:rFonts w:ascii="Traditional Arabic" w:hAnsi="Traditional Arabic" w:cs="Traditional Arabic"/>
          <w:color w:val="auto"/>
          <w:sz w:val="24"/>
          <w:szCs w:val="24"/>
          <w:rtl/>
        </w:rPr>
        <w:t>بتشر</w:t>
      </w:r>
      <w:proofErr w:type="spellEnd"/>
      <w:r w:rsidRPr="00815060">
        <w:rPr>
          <w:rFonts w:ascii="Traditional Arabic" w:hAnsi="Traditional Arabic" w:cs="Traditional Arabic"/>
          <w:color w:val="auto"/>
          <w:sz w:val="24"/>
          <w:szCs w:val="24"/>
          <w:rtl/>
        </w:rPr>
        <w:t xml:space="preserve">، </w:t>
      </w:r>
      <w:r w:rsidRPr="00815060">
        <w:rPr>
          <w:rFonts w:ascii="Traditional Arabic" w:hAnsi="Traditional Arabic" w:cs="Traditional Arabic"/>
          <w:b/>
          <w:bCs/>
          <w:i/>
          <w:iCs/>
          <w:color w:val="auto"/>
          <w:sz w:val="24"/>
          <w:szCs w:val="24"/>
          <w:rtl/>
        </w:rPr>
        <w:t>المرجع السابق،</w:t>
      </w:r>
      <w:r w:rsidRPr="00815060">
        <w:rPr>
          <w:rFonts w:ascii="Traditional Arabic" w:hAnsi="Traditional Arabic" w:cs="Traditional Arabic"/>
          <w:color w:val="auto"/>
          <w:sz w:val="24"/>
          <w:szCs w:val="24"/>
          <w:rtl/>
        </w:rPr>
        <w:t xml:space="preserve"> ص198- 199.</w:t>
      </w:r>
    </w:p>
  </w:footnote>
  <w:footnote w:id="72">
    <w:p w14:paraId="140CFE48" w14:textId="77777777" w:rsidR="006D2753" w:rsidRPr="00815060" w:rsidRDefault="006D2753" w:rsidP="00815060">
      <w:pPr>
        <w:pStyle w:val="Testonotaapidipagina"/>
        <w:bidi/>
        <w:jc w:val="both"/>
        <w:rPr>
          <w:rFonts w:ascii="Traditional Arabic" w:hAnsi="Traditional Arabic" w:cs="Traditional Arabic"/>
          <w:sz w:val="24"/>
          <w:szCs w:val="24"/>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tl/>
        </w:rPr>
        <w:t xml:space="preserve"> راجع، باسيليوس المقاري(الراهب)، </w:t>
      </w:r>
      <w:r w:rsidRPr="00815060">
        <w:rPr>
          <w:rFonts w:ascii="Traditional Arabic" w:hAnsi="Traditional Arabic" w:cs="Traditional Arabic"/>
          <w:b/>
          <w:bCs/>
          <w:i/>
          <w:iCs/>
          <w:sz w:val="24"/>
          <w:szCs w:val="24"/>
          <w:rtl/>
        </w:rPr>
        <w:t>تاريخ الكنيسة القبطية، الجزء الثالث: من القرن الحادي عشر إلى القرن السابع عشر،</w:t>
      </w:r>
      <w:r w:rsidRPr="00815060">
        <w:rPr>
          <w:rFonts w:ascii="Traditional Arabic" w:hAnsi="Traditional Arabic" w:cs="Traditional Arabic"/>
          <w:sz w:val="24"/>
          <w:szCs w:val="24"/>
          <w:rtl/>
        </w:rPr>
        <w:t xml:space="preserve"> القاهرة، 2018، ص126.</w:t>
      </w:r>
    </w:p>
  </w:footnote>
  <w:footnote w:id="73">
    <w:p w14:paraId="30A4ECE4" w14:textId="77777777" w:rsidR="00815060" w:rsidRPr="00815060" w:rsidRDefault="00815060" w:rsidP="00815060">
      <w:pPr>
        <w:pStyle w:val="Titolo1"/>
        <w:bidi/>
        <w:rPr>
          <w:rFonts w:ascii="Traditional Arabic" w:hAnsi="Traditional Arabic" w:cs="Traditional Arabic"/>
          <w:color w:val="auto"/>
          <w:sz w:val="24"/>
          <w:szCs w:val="24"/>
          <w:rtl/>
        </w:rPr>
      </w:pPr>
      <w:r w:rsidRPr="00815060">
        <w:rPr>
          <w:rFonts w:ascii="Traditional Arabic" w:hAnsi="Traditional Arabic" w:cs="Traditional Arabic"/>
          <w:color w:val="auto"/>
          <w:sz w:val="24"/>
          <w:szCs w:val="24"/>
          <w:vertAlign w:val="superscript"/>
        </w:rPr>
        <w:footnoteRef/>
      </w:r>
      <w:r w:rsidRPr="00815060">
        <w:rPr>
          <w:rFonts w:ascii="Traditional Arabic" w:hAnsi="Traditional Arabic" w:cs="Traditional Arabic"/>
          <w:color w:val="auto"/>
          <w:sz w:val="24"/>
          <w:szCs w:val="24"/>
          <w:rtl/>
        </w:rPr>
        <w:t xml:space="preserve">لمن يهمه الأمر راجع محمد عفيفي وآخرون، </w:t>
      </w:r>
      <w:r w:rsidRPr="00815060">
        <w:rPr>
          <w:rFonts w:ascii="Traditional Arabic" w:hAnsi="Traditional Arabic" w:cs="Traditional Arabic"/>
          <w:b/>
          <w:bCs/>
          <w:i/>
          <w:iCs/>
          <w:color w:val="auto"/>
          <w:sz w:val="24"/>
          <w:szCs w:val="24"/>
          <w:rtl/>
        </w:rPr>
        <w:t>تاريخ الكنيسة المصرية</w:t>
      </w:r>
      <w:r w:rsidRPr="00815060">
        <w:rPr>
          <w:rFonts w:ascii="Traditional Arabic" w:hAnsi="Traditional Arabic" w:cs="Traditional Arabic"/>
          <w:i/>
          <w:iCs/>
          <w:color w:val="auto"/>
          <w:sz w:val="24"/>
          <w:szCs w:val="24"/>
          <w:rtl/>
        </w:rPr>
        <w:t>،</w:t>
      </w:r>
      <w:r w:rsidRPr="00815060">
        <w:rPr>
          <w:rFonts w:ascii="Traditional Arabic" w:hAnsi="Traditional Arabic" w:cs="Traditional Arabic"/>
          <w:color w:val="auto"/>
          <w:sz w:val="24"/>
          <w:szCs w:val="24"/>
          <w:rtl/>
        </w:rPr>
        <w:t xml:space="preserve"> القاهرة، 1994، ص 86-87. </w:t>
      </w:r>
    </w:p>
  </w:footnote>
  <w:footnote w:id="74">
    <w:p w14:paraId="4220C384" w14:textId="77777777" w:rsidR="00815060" w:rsidRPr="00815060" w:rsidRDefault="00815060" w:rsidP="00815060">
      <w:pPr>
        <w:pStyle w:val="Titolo1"/>
        <w:bidi/>
        <w:rPr>
          <w:rFonts w:ascii="Traditional Arabic" w:hAnsi="Traditional Arabic" w:cs="Traditional Arabic"/>
          <w:color w:val="auto"/>
          <w:sz w:val="24"/>
          <w:szCs w:val="24"/>
          <w:rtl/>
        </w:rPr>
      </w:pPr>
      <w:r w:rsidRPr="00815060">
        <w:rPr>
          <w:rFonts w:ascii="Traditional Arabic" w:hAnsi="Traditional Arabic" w:cs="Traditional Arabic"/>
          <w:color w:val="auto"/>
          <w:sz w:val="24"/>
          <w:szCs w:val="24"/>
          <w:vertAlign w:val="superscript"/>
        </w:rPr>
        <w:footnoteRef/>
      </w:r>
      <w:r w:rsidRPr="00815060">
        <w:rPr>
          <w:rFonts w:ascii="Traditional Arabic" w:hAnsi="Traditional Arabic" w:cs="Traditional Arabic"/>
          <w:color w:val="auto"/>
          <w:sz w:val="24"/>
          <w:szCs w:val="24"/>
          <w:rtl/>
        </w:rPr>
        <w:t xml:space="preserve">راجع، </w:t>
      </w:r>
      <w:r w:rsidRPr="00815060">
        <w:rPr>
          <w:rFonts w:ascii="Traditional Arabic" w:hAnsi="Traditional Arabic" w:cs="Traditional Arabic"/>
          <w:b/>
          <w:bCs/>
          <w:i/>
          <w:iCs/>
          <w:color w:val="auto"/>
          <w:sz w:val="24"/>
          <w:szCs w:val="24"/>
          <w:rtl/>
        </w:rPr>
        <w:t>«مجلة معهد الدراسات القبطية»،</w:t>
      </w:r>
      <w:r w:rsidRPr="00815060">
        <w:rPr>
          <w:rFonts w:ascii="Traditional Arabic" w:hAnsi="Traditional Arabic" w:cs="Traditional Arabic"/>
          <w:color w:val="auto"/>
          <w:sz w:val="24"/>
          <w:szCs w:val="24"/>
          <w:rtl/>
        </w:rPr>
        <w:t xml:space="preserve"> القاهرة، 1958، ص58.</w:t>
      </w:r>
    </w:p>
  </w:footnote>
  <w:footnote w:id="75">
    <w:p w14:paraId="7DF96CE0" w14:textId="77777777" w:rsidR="00815060" w:rsidRPr="00815060" w:rsidRDefault="00815060" w:rsidP="00815060">
      <w:pPr>
        <w:pStyle w:val="Titolo1"/>
        <w:bidi/>
        <w:rPr>
          <w:rFonts w:ascii="Traditional Arabic" w:hAnsi="Traditional Arabic" w:cs="Traditional Arabic"/>
          <w:color w:val="auto"/>
          <w:sz w:val="24"/>
          <w:szCs w:val="24"/>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 راجع، لويس شيخو </w:t>
      </w:r>
      <w:proofErr w:type="spellStart"/>
      <w:r w:rsidRPr="00815060">
        <w:rPr>
          <w:rFonts w:ascii="Traditional Arabic" w:hAnsi="Traditional Arabic" w:cs="Traditional Arabic"/>
          <w:color w:val="auto"/>
          <w:sz w:val="24"/>
          <w:szCs w:val="24"/>
          <w:rtl/>
        </w:rPr>
        <w:t>اليسوعي</w:t>
      </w:r>
      <w:proofErr w:type="spellEnd"/>
      <w:r w:rsidRPr="00815060">
        <w:rPr>
          <w:rFonts w:ascii="Traditional Arabic" w:hAnsi="Traditional Arabic" w:cs="Traditional Arabic"/>
          <w:color w:val="auto"/>
          <w:sz w:val="24"/>
          <w:szCs w:val="24"/>
          <w:rtl/>
        </w:rPr>
        <w:t>(الأب)،</w:t>
      </w:r>
      <w:r w:rsidRPr="00815060">
        <w:rPr>
          <w:rFonts w:ascii="Traditional Arabic" w:hAnsi="Traditional Arabic" w:cs="Traditional Arabic"/>
          <w:b/>
          <w:bCs/>
          <w:i/>
          <w:iCs/>
          <w:color w:val="auto"/>
          <w:sz w:val="24"/>
          <w:szCs w:val="24"/>
          <w:rtl/>
        </w:rPr>
        <w:t xml:space="preserve"> «نبذة في </w:t>
      </w:r>
      <w:proofErr w:type="spellStart"/>
      <w:r w:rsidRPr="00815060">
        <w:rPr>
          <w:rFonts w:ascii="Traditional Arabic" w:hAnsi="Traditional Arabic" w:cs="Traditional Arabic"/>
          <w:b/>
          <w:bCs/>
          <w:i/>
          <w:iCs/>
          <w:color w:val="auto"/>
          <w:sz w:val="24"/>
          <w:szCs w:val="24"/>
          <w:rtl/>
        </w:rPr>
        <w:t>الليترجية</w:t>
      </w:r>
      <w:proofErr w:type="spellEnd"/>
      <w:r w:rsidRPr="00815060">
        <w:rPr>
          <w:rFonts w:ascii="Traditional Arabic" w:hAnsi="Traditional Arabic" w:cs="Traditional Arabic"/>
          <w:b/>
          <w:bCs/>
          <w:i/>
          <w:iCs/>
          <w:color w:val="auto"/>
          <w:sz w:val="24"/>
          <w:szCs w:val="24"/>
          <w:rtl/>
        </w:rPr>
        <w:t xml:space="preserve"> القبطية الحديثة </w:t>
      </w:r>
      <w:proofErr w:type="spellStart"/>
      <w:r w:rsidRPr="00815060">
        <w:rPr>
          <w:rFonts w:ascii="Traditional Arabic" w:hAnsi="Traditional Arabic" w:cs="Traditional Arabic"/>
          <w:b/>
          <w:bCs/>
          <w:i/>
          <w:iCs/>
          <w:color w:val="auto"/>
          <w:sz w:val="24"/>
          <w:szCs w:val="24"/>
          <w:rtl/>
        </w:rPr>
        <w:t>والقديمة</w:t>
      </w:r>
      <w:proofErr w:type="gramStart"/>
      <w:r w:rsidRPr="00815060">
        <w:rPr>
          <w:rFonts w:ascii="Traditional Arabic" w:hAnsi="Traditional Arabic" w:cs="Traditional Arabic"/>
          <w:b/>
          <w:bCs/>
          <w:i/>
          <w:iCs/>
          <w:color w:val="auto"/>
          <w:sz w:val="24"/>
          <w:szCs w:val="24"/>
          <w:rtl/>
        </w:rPr>
        <w:t>»،</w:t>
      </w:r>
      <w:r w:rsidRPr="00815060">
        <w:rPr>
          <w:rFonts w:ascii="Traditional Arabic" w:hAnsi="Traditional Arabic" w:cs="Traditional Arabic"/>
          <w:color w:val="auto"/>
          <w:sz w:val="24"/>
          <w:szCs w:val="24"/>
          <w:rtl/>
        </w:rPr>
        <w:t>مجلة</w:t>
      </w:r>
      <w:proofErr w:type="spellEnd"/>
      <w:proofErr w:type="gramEnd"/>
      <w:r w:rsidRPr="00815060">
        <w:rPr>
          <w:rFonts w:ascii="Traditional Arabic" w:hAnsi="Traditional Arabic" w:cs="Traditional Arabic"/>
          <w:color w:val="auto"/>
          <w:sz w:val="24"/>
          <w:szCs w:val="24"/>
          <w:rtl/>
        </w:rPr>
        <w:t xml:space="preserve"> المشرق (18: 2)، 15 أيلول 1899، بيروت، ص818و 819.</w:t>
      </w:r>
    </w:p>
  </w:footnote>
  <w:footnote w:id="76">
    <w:p w14:paraId="64D2C9FB" w14:textId="77777777" w:rsidR="00815060" w:rsidRPr="00815060" w:rsidRDefault="00815060" w:rsidP="00815060">
      <w:pPr>
        <w:pStyle w:val="Titolo1"/>
        <w:bidi/>
        <w:rPr>
          <w:rFonts w:ascii="Traditional Arabic" w:hAnsi="Traditional Arabic" w:cs="Traditional Arabic"/>
          <w:color w:val="auto"/>
          <w:sz w:val="24"/>
          <w:szCs w:val="24"/>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راجع جرجس </w:t>
      </w:r>
      <w:proofErr w:type="spellStart"/>
      <w:r w:rsidRPr="00815060">
        <w:rPr>
          <w:rFonts w:ascii="Traditional Arabic" w:hAnsi="Traditional Arabic" w:cs="Traditional Arabic"/>
          <w:color w:val="auto"/>
          <w:sz w:val="24"/>
          <w:szCs w:val="24"/>
          <w:rtl/>
        </w:rPr>
        <w:t>فيلوثاؤس</w:t>
      </w:r>
      <w:proofErr w:type="spellEnd"/>
      <w:r w:rsidRPr="00815060">
        <w:rPr>
          <w:rFonts w:ascii="Traditional Arabic" w:hAnsi="Traditional Arabic" w:cs="Traditional Arabic"/>
          <w:color w:val="auto"/>
          <w:sz w:val="24"/>
          <w:szCs w:val="24"/>
          <w:rtl/>
        </w:rPr>
        <w:t xml:space="preserve">، </w:t>
      </w:r>
      <w:r w:rsidRPr="00815060">
        <w:rPr>
          <w:rFonts w:ascii="Traditional Arabic" w:hAnsi="Traditional Arabic" w:cs="Traditional Arabic"/>
          <w:b/>
          <w:bCs/>
          <w:i/>
          <w:iCs/>
          <w:color w:val="auto"/>
          <w:sz w:val="24"/>
          <w:szCs w:val="24"/>
          <w:rtl/>
        </w:rPr>
        <w:t>الأعمال الرئيسية في الآداب الكنسيّة</w:t>
      </w:r>
      <w:r w:rsidRPr="00815060">
        <w:rPr>
          <w:rFonts w:ascii="Traditional Arabic" w:hAnsi="Traditional Arabic" w:cs="Traditional Arabic"/>
          <w:color w:val="auto"/>
          <w:sz w:val="24"/>
          <w:szCs w:val="24"/>
          <w:rtl/>
        </w:rPr>
        <w:t>، تأليف مؤتمن الدولة أبي اسحق إبراهيم بن أبي سهل جرجس ابن أبي البشري يوحنّا الكاتب المصري في القرن الثالث عشر، القدّاس= الكتاب الثاني، القاهرة، 1942، ص9.</w:t>
      </w:r>
    </w:p>
  </w:footnote>
  <w:footnote w:id="77">
    <w:p w14:paraId="059B7EB9" w14:textId="77777777" w:rsidR="00815060" w:rsidRPr="00815060" w:rsidRDefault="00815060" w:rsidP="00815060">
      <w:pPr>
        <w:pStyle w:val="Titolo1"/>
        <w:bidi/>
        <w:rPr>
          <w:rFonts w:ascii="Traditional Arabic" w:hAnsi="Traditional Arabic" w:cs="Traditional Arabic"/>
          <w:color w:val="auto"/>
          <w:sz w:val="24"/>
          <w:szCs w:val="24"/>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 راجع، الكسندروس اسكندر (الأنبا)، </w:t>
      </w:r>
      <w:r w:rsidRPr="00815060">
        <w:rPr>
          <w:rFonts w:ascii="Traditional Arabic" w:hAnsi="Traditional Arabic" w:cs="Traditional Arabic"/>
          <w:b/>
          <w:bCs/>
          <w:i/>
          <w:iCs/>
          <w:color w:val="auto"/>
          <w:sz w:val="24"/>
          <w:szCs w:val="24"/>
          <w:rtl/>
        </w:rPr>
        <w:t>تاريخ الكنيسة القبطية</w:t>
      </w:r>
      <w:r w:rsidRPr="00815060">
        <w:rPr>
          <w:rFonts w:ascii="Traditional Arabic" w:hAnsi="Traditional Arabic" w:cs="Traditional Arabic"/>
          <w:i/>
          <w:iCs/>
          <w:color w:val="auto"/>
          <w:sz w:val="24"/>
          <w:szCs w:val="24"/>
          <w:rtl/>
        </w:rPr>
        <w:t>،</w:t>
      </w:r>
      <w:r w:rsidRPr="00815060">
        <w:rPr>
          <w:rFonts w:ascii="Traditional Arabic" w:hAnsi="Traditional Arabic" w:cs="Traditional Arabic"/>
          <w:color w:val="auto"/>
          <w:sz w:val="24"/>
          <w:szCs w:val="24"/>
          <w:rtl/>
        </w:rPr>
        <w:t xml:space="preserve"> الجزء الثاني، ص51.</w:t>
      </w:r>
    </w:p>
  </w:footnote>
  <w:footnote w:id="78">
    <w:p w14:paraId="72587E22" w14:textId="392C6041" w:rsidR="00152C6C" w:rsidRPr="00815060" w:rsidRDefault="00152C6C" w:rsidP="00815060">
      <w:pPr>
        <w:pStyle w:val="Testonotaapidipagina"/>
        <w:bidi/>
        <w:jc w:val="both"/>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152C6C">
        <w:rPr>
          <w:rFonts w:ascii="Traditional Arabic" w:hAnsi="Traditional Arabic" w:cs="Traditional Arabic"/>
          <w:sz w:val="24"/>
          <w:szCs w:val="24"/>
          <w:rtl/>
        </w:rPr>
        <w:t>راجع، سليم إلياس(الدكتور)، الكنيسة القبطية، الموسوعة الكبرى للمذاهب والفرق والأديان=6، بيروت، 2009، ص 261</w:t>
      </w:r>
    </w:p>
  </w:footnote>
  <w:footnote w:id="79">
    <w:p w14:paraId="54AACCE8" w14:textId="77777777" w:rsidR="00152C6C" w:rsidRPr="00815060" w:rsidRDefault="00152C6C" w:rsidP="00815060">
      <w:pPr>
        <w:bidi/>
        <w:ind w:left="360"/>
        <w:jc w:val="both"/>
        <w:rPr>
          <w:rFonts w:ascii="Traditional Arabic" w:hAnsi="Traditional Arabic" w:cs="Traditional Arabic"/>
          <w:sz w:val="24"/>
          <w:szCs w:val="24"/>
        </w:rPr>
      </w:pPr>
      <w:r w:rsidRPr="00815060">
        <w:rPr>
          <w:rStyle w:val="Rimandonotaapidipagina"/>
          <w:rFonts w:ascii="Traditional Arabic" w:hAnsi="Traditional Arabic" w:cs="Traditional Arabic"/>
          <w:sz w:val="24"/>
          <w:szCs w:val="24"/>
        </w:rPr>
        <w:footnoteRef/>
      </w:r>
      <w:r w:rsidRPr="00E01ECF">
        <w:rPr>
          <w:rFonts w:ascii="Traditional Arabic" w:hAnsi="Traditional Arabic" w:cs="Traditional Arabic"/>
          <w:sz w:val="24"/>
          <w:szCs w:val="24"/>
          <w:lang w:val="it-IT"/>
        </w:rPr>
        <w:t xml:space="preserve"> Studia Orientalia Christiana Collectanea. Al-As’ ad Ibn al- ‘Assal, Introduzioni alla traduzione déi quattro Vangeli, (Off print from SOC- Collectanea </w:t>
      </w:r>
      <w:r w:rsidRPr="00815060">
        <w:rPr>
          <w:rFonts w:ascii="Traditional Arabic" w:hAnsi="Traditional Arabic" w:cs="Traditional Arabic"/>
          <w:sz w:val="24"/>
          <w:szCs w:val="24"/>
          <w:rtl/>
        </w:rPr>
        <w:t>39</w:t>
      </w:r>
      <w:r w:rsidRPr="00E01ECF">
        <w:rPr>
          <w:rFonts w:ascii="Traditional Arabic" w:hAnsi="Traditional Arabic" w:cs="Traditional Arabic"/>
          <w:sz w:val="24"/>
          <w:szCs w:val="24"/>
          <w:lang w:val="it-IT"/>
        </w:rPr>
        <w:t xml:space="preserve">, </w:t>
      </w:r>
      <w:r w:rsidRPr="00815060">
        <w:rPr>
          <w:rFonts w:ascii="Traditional Arabic" w:hAnsi="Traditional Arabic" w:cs="Traditional Arabic"/>
          <w:sz w:val="24"/>
          <w:szCs w:val="24"/>
          <w:rtl/>
        </w:rPr>
        <w:t>2006</w:t>
      </w:r>
      <w:r w:rsidRPr="00E01ECF">
        <w:rPr>
          <w:rFonts w:ascii="Traditional Arabic" w:hAnsi="Traditional Arabic" w:cs="Traditional Arabic"/>
          <w:sz w:val="24"/>
          <w:szCs w:val="24"/>
          <w:lang w:val="it-IT"/>
        </w:rPr>
        <w:t xml:space="preserve">, p. </w:t>
      </w:r>
      <w:r w:rsidRPr="00815060">
        <w:rPr>
          <w:rFonts w:ascii="Traditional Arabic" w:hAnsi="Traditional Arabic" w:cs="Traditional Arabic"/>
          <w:sz w:val="24"/>
          <w:szCs w:val="24"/>
          <w:rtl/>
        </w:rPr>
        <w:t>47-120</w:t>
      </w:r>
      <w:r w:rsidRPr="00E01ECF">
        <w:rPr>
          <w:rFonts w:ascii="Traditional Arabic" w:hAnsi="Traditional Arabic" w:cs="Traditional Arabic"/>
          <w:sz w:val="24"/>
          <w:szCs w:val="24"/>
          <w:lang w:val="it-IT"/>
        </w:rPr>
        <w:t xml:space="preserve">) Edited and Teansaleted by A. Wadi. </w:t>
      </w:r>
      <w:r w:rsidRPr="00815060">
        <w:rPr>
          <w:rFonts w:ascii="Traditional Arabic" w:hAnsi="Traditional Arabic" w:cs="Traditional Arabic"/>
          <w:sz w:val="24"/>
          <w:szCs w:val="24"/>
        </w:rPr>
        <w:t xml:space="preserve">The Franciscan Centre for Christian Oriental Studies, Co-editor, Franciscan Printing Press, Cairo- Jerusalem: </w:t>
      </w:r>
      <w:r w:rsidRPr="00815060">
        <w:rPr>
          <w:rFonts w:ascii="Traditional Arabic" w:hAnsi="Traditional Arabic" w:cs="Traditional Arabic"/>
          <w:sz w:val="24"/>
          <w:szCs w:val="24"/>
          <w:rtl/>
        </w:rPr>
        <w:t>2006</w:t>
      </w:r>
      <w:r w:rsidRPr="00815060">
        <w:rPr>
          <w:rFonts w:ascii="Traditional Arabic" w:hAnsi="Traditional Arabic" w:cs="Traditional Arabic"/>
          <w:sz w:val="24"/>
          <w:szCs w:val="24"/>
        </w:rPr>
        <w:t xml:space="preserve">.P </w:t>
      </w:r>
      <w:r w:rsidRPr="00815060">
        <w:rPr>
          <w:rFonts w:ascii="Traditional Arabic" w:hAnsi="Traditional Arabic" w:cs="Traditional Arabic"/>
          <w:sz w:val="24"/>
          <w:szCs w:val="24"/>
          <w:rtl/>
        </w:rPr>
        <w:t>97.</w:t>
      </w:r>
    </w:p>
    <w:p w14:paraId="264DDF56" w14:textId="3783D2FF" w:rsidR="00152C6C" w:rsidRPr="00815060" w:rsidRDefault="00152C6C" w:rsidP="00815060">
      <w:pPr>
        <w:pStyle w:val="Testonotaapidipagina"/>
        <w:bidi/>
        <w:rPr>
          <w:rFonts w:ascii="Traditional Arabic" w:hAnsi="Traditional Arabic" w:cs="Traditional Arabic"/>
          <w:sz w:val="24"/>
          <w:szCs w:val="24"/>
          <w:rtl/>
          <w:lang w:bidi="ar-EG"/>
        </w:rPr>
      </w:pPr>
    </w:p>
  </w:footnote>
  <w:footnote w:id="80">
    <w:p w14:paraId="26A060E2" w14:textId="77777777" w:rsidR="006D2753" w:rsidRPr="00815060" w:rsidRDefault="006D2753" w:rsidP="00815060">
      <w:pPr>
        <w:pStyle w:val="Testonotaapidipagina"/>
        <w:bidi/>
        <w:jc w:val="both"/>
        <w:rPr>
          <w:rFonts w:ascii="Traditional Arabic" w:hAnsi="Traditional Arabic" w:cs="Traditional Arabic"/>
          <w:sz w:val="24"/>
          <w:szCs w:val="24"/>
          <w:rtl/>
        </w:rPr>
      </w:pPr>
      <w:r w:rsidRPr="00815060">
        <w:rPr>
          <w:rFonts w:ascii="Traditional Arabic" w:hAnsi="Traditional Arabic" w:cs="Traditional Arabic"/>
          <w:sz w:val="24"/>
          <w:szCs w:val="24"/>
          <w:vertAlign w:val="superscript"/>
        </w:rPr>
        <w:footnoteRef/>
      </w:r>
      <w:r w:rsidRPr="00815060">
        <w:rPr>
          <w:rFonts w:ascii="Traditional Arabic" w:hAnsi="Traditional Arabic" w:cs="Traditional Arabic"/>
          <w:sz w:val="24"/>
          <w:szCs w:val="24"/>
          <w:rtl/>
        </w:rPr>
        <w:t xml:space="preserve">راجع، </w:t>
      </w:r>
      <w:proofErr w:type="spellStart"/>
      <w:r w:rsidRPr="00815060">
        <w:rPr>
          <w:rFonts w:ascii="Traditional Arabic" w:hAnsi="Traditional Arabic" w:cs="Traditional Arabic"/>
          <w:sz w:val="24"/>
          <w:szCs w:val="24"/>
          <w:rtl/>
        </w:rPr>
        <w:t>فرتوناتو</w:t>
      </w:r>
      <w:proofErr w:type="spellEnd"/>
      <w:r w:rsidRPr="00815060">
        <w:rPr>
          <w:rFonts w:ascii="Traditional Arabic" w:hAnsi="Traditional Arabic" w:cs="Traditional Arabic"/>
          <w:sz w:val="24"/>
          <w:szCs w:val="24"/>
          <w:rtl/>
        </w:rPr>
        <w:t xml:space="preserve"> </w:t>
      </w:r>
      <w:proofErr w:type="spellStart"/>
      <w:r w:rsidRPr="00815060">
        <w:rPr>
          <w:rFonts w:ascii="Traditional Arabic" w:hAnsi="Traditional Arabic" w:cs="Traditional Arabic"/>
          <w:sz w:val="24"/>
          <w:szCs w:val="24"/>
          <w:rtl/>
        </w:rPr>
        <w:t>الفرنسيسكاني</w:t>
      </w:r>
      <w:proofErr w:type="spellEnd"/>
      <w:r w:rsidRPr="00815060">
        <w:rPr>
          <w:rFonts w:ascii="Traditional Arabic" w:hAnsi="Traditional Arabic" w:cs="Traditional Arabic"/>
          <w:sz w:val="24"/>
          <w:szCs w:val="24"/>
          <w:rtl/>
        </w:rPr>
        <w:t xml:space="preserve"> (الأب)، </w:t>
      </w:r>
      <w:r w:rsidRPr="00815060">
        <w:rPr>
          <w:rFonts w:ascii="Traditional Arabic" w:hAnsi="Traditional Arabic" w:cs="Traditional Arabic"/>
          <w:b/>
          <w:bCs/>
          <w:i/>
          <w:iCs/>
          <w:sz w:val="24"/>
          <w:szCs w:val="24"/>
          <w:rtl/>
        </w:rPr>
        <w:t>المرجع السابق</w:t>
      </w:r>
      <w:r w:rsidRPr="00815060">
        <w:rPr>
          <w:rFonts w:ascii="Traditional Arabic" w:hAnsi="Traditional Arabic" w:cs="Traditional Arabic"/>
          <w:i/>
          <w:iCs/>
          <w:sz w:val="24"/>
          <w:szCs w:val="24"/>
          <w:rtl/>
        </w:rPr>
        <w:t>،</w:t>
      </w:r>
      <w:r w:rsidRPr="00815060">
        <w:rPr>
          <w:rFonts w:ascii="Traditional Arabic" w:hAnsi="Traditional Arabic" w:cs="Traditional Arabic"/>
          <w:sz w:val="24"/>
          <w:szCs w:val="24"/>
          <w:rtl/>
        </w:rPr>
        <w:t xml:space="preserve"> ص71. </w:t>
      </w:r>
    </w:p>
  </w:footnote>
  <w:footnote w:id="81">
    <w:p w14:paraId="368A60F1" w14:textId="66FAE6AC" w:rsidR="00742194" w:rsidRPr="00815060" w:rsidRDefault="00742194" w:rsidP="00815060">
      <w:pPr>
        <w:pStyle w:val="Testonotaapidipagina"/>
        <w:bidi/>
        <w:rPr>
          <w:rFonts w:ascii="Traditional Arabic" w:hAnsi="Traditional Arabic" w:cs="Traditional Arabic"/>
          <w:sz w:val="24"/>
          <w:szCs w:val="24"/>
          <w:rtl/>
          <w:lang w:bidi="ar-EG"/>
        </w:rPr>
      </w:pPr>
      <w:r w:rsidRPr="00815060">
        <w:rPr>
          <w:rStyle w:val="Rimandonotaapidipagina"/>
          <w:rFonts w:ascii="Traditional Arabic" w:hAnsi="Traditional Arabic" w:cs="Traditional Arabic"/>
          <w:sz w:val="24"/>
          <w:szCs w:val="24"/>
        </w:rPr>
        <w:footnoteRef/>
      </w:r>
      <w:r w:rsidRPr="00815060">
        <w:rPr>
          <w:rFonts w:ascii="Traditional Arabic" w:hAnsi="Traditional Arabic" w:cs="Traditional Arabic"/>
          <w:sz w:val="24"/>
          <w:szCs w:val="24"/>
        </w:rPr>
        <w:t xml:space="preserve"> </w:t>
      </w:r>
      <w:r w:rsidRPr="00815060">
        <w:rPr>
          <w:rFonts w:ascii="Traditional Arabic" w:hAnsi="Traditional Arabic" w:cs="Traditional Arabic"/>
          <w:sz w:val="24"/>
          <w:szCs w:val="24"/>
          <w:rtl/>
        </w:rPr>
        <w:t xml:space="preserve">راجع صموئيل(الأنبا)، </w:t>
      </w:r>
      <w:r w:rsidRPr="00815060">
        <w:rPr>
          <w:rFonts w:ascii="Traditional Arabic" w:hAnsi="Traditional Arabic" w:cs="Traditional Arabic"/>
          <w:b/>
          <w:bCs/>
          <w:i/>
          <w:iCs/>
          <w:sz w:val="24"/>
          <w:szCs w:val="24"/>
          <w:rtl/>
        </w:rPr>
        <w:t xml:space="preserve">السنكسار القبطي اليعقوبي </w:t>
      </w:r>
      <w:proofErr w:type="spellStart"/>
      <w:r w:rsidRPr="00815060">
        <w:rPr>
          <w:rFonts w:ascii="Traditional Arabic" w:hAnsi="Traditional Arabic" w:cs="Traditional Arabic"/>
          <w:b/>
          <w:bCs/>
          <w:i/>
          <w:iCs/>
          <w:sz w:val="24"/>
          <w:szCs w:val="24"/>
          <w:rtl/>
        </w:rPr>
        <w:t>لرينيه</w:t>
      </w:r>
      <w:proofErr w:type="spellEnd"/>
      <w:r w:rsidRPr="00815060">
        <w:rPr>
          <w:rFonts w:ascii="Traditional Arabic" w:hAnsi="Traditional Arabic" w:cs="Traditional Arabic"/>
          <w:b/>
          <w:bCs/>
          <w:i/>
          <w:iCs/>
          <w:sz w:val="24"/>
          <w:szCs w:val="24"/>
          <w:rtl/>
        </w:rPr>
        <w:t xml:space="preserve"> </w:t>
      </w:r>
      <w:proofErr w:type="spellStart"/>
      <w:r w:rsidRPr="00815060">
        <w:rPr>
          <w:rFonts w:ascii="Traditional Arabic" w:hAnsi="Traditional Arabic" w:cs="Traditional Arabic"/>
          <w:b/>
          <w:bCs/>
          <w:i/>
          <w:iCs/>
          <w:sz w:val="24"/>
          <w:szCs w:val="24"/>
          <w:rtl/>
        </w:rPr>
        <w:t>پاسيه</w:t>
      </w:r>
      <w:proofErr w:type="spellEnd"/>
      <w:r w:rsidRPr="00815060">
        <w:rPr>
          <w:rFonts w:ascii="Traditional Arabic" w:hAnsi="Traditional Arabic" w:cs="Traditional Arabic"/>
          <w:b/>
          <w:bCs/>
          <w:i/>
          <w:iCs/>
          <w:sz w:val="24"/>
          <w:szCs w:val="24"/>
          <w:rtl/>
        </w:rPr>
        <w:t>،</w:t>
      </w:r>
      <w:r w:rsidRPr="00815060">
        <w:rPr>
          <w:rFonts w:ascii="Traditional Arabic" w:hAnsi="Traditional Arabic" w:cs="Traditional Arabic"/>
          <w:sz w:val="24"/>
          <w:szCs w:val="24"/>
          <w:rtl/>
        </w:rPr>
        <w:t xml:space="preserve"> الجزء الثاني (كيهك – طوبه- أمشير)، القاهرة، 1999، ص149و 150.</w:t>
      </w:r>
    </w:p>
  </w:footnote>
  <w:footnote w:id="82">
    <w:p w14:paraId="58F916D4" w14:textId="77777777" w:rsidR="00172545" w:rsidRPr="005213F9" w:rsidRDefault="00172545" w:rsidP="00815060">
      <w:pPr>
        <w:pStyle w:val="Titolo1"/>
        <w:bidi/>
        <w:rPr>
          <w:sz w:val="24"/>
          <w:szCs w:val="24"/>
          <w:lang w:eastAsia="ar-SA"/>
        </w:rPr>
      </w:pPr>
      <w:r w:rsidRPr="00815060">
        <w:rPr>
          <w:rStyle w:val="Rimandonotaapidipagina"/>
          <w:rFonts w:ascii="Traditional Arabic" w:hAnsi="Traditional Arabic" w:cs="Traditional Arabic"/>
          <w:color w:val="auto"/>
          <w:sz w:val="24"/>
          <w:szCs w:val="24"/>
        </w:rPr>
        <w:footnoteRef/>
      </w:r>
      <w:r w:rsidRPr="00815060">
        <w:rPr>
          <w:rFonts w:ascii="Traditional Arabic" w:hAnsi="Traditional Arabic" w:cs="Traditional Arabic"/>
          <w:color w:val="auto"/>
          <w:sz w:val="24"/>
          <w:szCs w:val="24"/>
          <w:rtl/>
        </w:rPr>
        <w:t xml:space="preserve">راجع، جورج فيليب </w:t>
      </w:r>
      <w:proofErr w:type="spellStart"/>
      <w:r w:rsidRPr="00815060">
        <w:rPr>
          <w:rFonts w:ascii="Traditional Arabic" w:hAnsi="Traditional Arabic" w:cs="Traditional Arabic"/>
          <w:color w:val="auto"/>
          <w:sz w:val="24"/>
          <w:szCs w:val="24"/>
          <w:rtl/>
        </w:rPr>
        <w:t>الفغالي</w:t>
      </w:r>
      <w:proofErr w:type="spellEnd"/>
      <w:r w:rsidRPr="00815060">
        <w:rPr>
          <w:rFonts w:ascii="Traditional Arabic" w:hAnsi="Traditional Arabic" w:cs="Traditional Arabic"/>
          <w:color w:val="auto"/>
          <w:sz w:val="24"/>
          <w:szCs w:val="24"/>
          <w:rtl/>
        </w:rPr>
        <w:t xml:space="preserve">، </w:t>
      </w:r>
      <w:r w:rsidRPr="00815060">
        <w:rPr>
          <w:rFonts w:ascii="Traditional Arabic" w:hAnsi="Traditional Arabic" w:cs="Traditional Arabic"/>
          <w:b/>
          <w:bCs/>
          <w:i/>
          <w:iCs/>
          <w:color w:val="auto"/>
          <w:sz w:val="24"/>
          <w:szCs w:val="24"/>
          <w:rtl/>
        </w:rPr>
        <w:t>موسوعة الحضارة المسيحية، المجلّد العشرون= الحضارة القبطية (60- 2009م)،</w:t>
      </w:r>
      <w:r w:rsidRPr="00815060">
        <w:rPr>
          <w:rFonts w:ascii="Traditional Arabic" w:hAnsi="Traditional Arabic" w:cs="Traditional Arabic"/>
          <w:color w:val="auto"/>
          <w:sz w:val="24"/>
          <w:szCs w:val="24"/>
          <w:rtl/>
        </w:rPr>
        <w:t xml:space="preserve"> دار </w:t>
      </w:r>
      <w:proofErr w:type="spellStart"/>
      <w:r w:rsidRPr="00815060">
        <w:rPr>
          <w:rFonts w:ascii="Traditional Arabic" w:hAnsi="Traditional Arabic" w:cs="Traditional Arabic"/>
          <w:color w:val="auto"/>
          <w:sz w:val="24"/>
          <w:szCs w:val="24"/>
          <w:rtl/>
        </w:rPr>
        <w:t>نوبليس</w:t>
      </w:r>
      <w:proofErr w:type="spellEnd"/>
      <w:r w:rsidRPr="00815060">
        <w:rPr>
          <w:rFonts w:ascii="Traditional Arabic" w:hAnsi="Traditional Arabic" w:cs="Traditional Arabic"/>
          <w:color w:val="auto"/>
          <w:sz w:val="24"/>
          <w:szCs w:val="24"/>
          <w:rtl/>
        </w:rPr>
        <w:t>، بيروت، 2010، ص156.</w:t>
      </w:r>
    </w:p>
  </w:footnote>
  <w:footnote w:id="83">
    <w:p w14:paraId="59967FAC" w14:textId="77777777" w:rsidR="00AB4ACA" w:rsidRPr="00AB4ACA" w:rsidRDefault="00AB4ACA" w:rsidP="00AB4ACA">
      <w:pPr>
        <w:pStyle w:val="Titolo1"/>
        <w:rPr>
          <w:rFonts w:ascii="Traditional Arabic" w:hAnsi="Traditional Arabic" w:cs="Traditional Arabic"/>
          <w:color w:val="auto"/>
          <w:sz w:val="24"/>
          <w:szCs w:val="24"/>
        </w:rPr>
      </w:pPr>
      <w:r w:rsidRPr="00AB4ACA">
        <w:rPr>
          <w:rStyle w:val="Rimandonotaapidipagina"/>
          <w:rFonts w:ascii="Traditional Arabic" w:hAnsi="Traditional Arabic" w:cs="Traditional Arabic"/>
          <w:color w:val="auto"/>
          <w:sz w:val="24"/>
          <w:szCs w:val="24"/>
        </w:rPr>
        <w:footnoteRef/>
      </w:r>
      <w:r w:rsidRPr="00E01ECF">
        <w:rPr>
          <w:rFonts w:ascii="Traditional Arabic" w:hAnsi="Traditional Arabic" w:cs="Traditional Arabic"/>
          <w:color w:val="auto"/>
          <w:sz w:val="24"/>
          <w:szCs w:val="24"/>
          <w:lang w:val="fr-FR"/>
        </w:rPr>
        <w:t xml:space="preserve">Firmans   Ottomans Tome    Première 1521-1644, Sauveur. </w:t>
      </w:r>
      <w:r w:rsidRPr="00AB4ACA">
        <w:rPr>
          <w:rFonts w:ascii="Traditional Arabic" w:hAnsi="Traditional Arabic" w:cs="Traditional Arabic"/>
          <w:color w:val="auto"/>
          <w:sz w:val="24"/>
          <w:szCs w:val="24"/>
        </w:rPr>
        <w:t xml:space="preserve">S, </w:t>
      </w:r>
      <w:proofErr w:type="spellStart"/>
      <w:proofErr w:type="gramStart"/>
      <w:r w:rsidRPr="00AB4ACA">
        <w:rPr>
          <w:rFonts w:ascii="Traditional Arabic" w:hAnsi="Traditional Arabic" w:cs="Traditional Arabic"/>
          <w:color w:val="auto"/>
          <w:sz w:val="24"/>
          <w:szCs w:val="24"/>
        </w:rPr>
        <w:t>Transalators</w:t>
      </w:r>
      <w:proofErr w:type="spellEnd"/>
      <w:r w:rsidRPr="00AB4ACA">
        <w:rPr>
          <w:rFonts w:ascii="Traditional Arabic" w:hAnsi="Traditional Arabic" w:cs="Traditional Arabic"/>
          <w:color w:val="auto"/>
          <w:sz w:val="24"/>
          <w:szCs w:val="24"/>
        </w:rPr>
        <w:t xml:space="preserve"> ,</w:t>
      </w:r>
      <w:proofErr w:type="gramEnd"/>
      <w:r w:rsidRPr="00AB4ACA">
        <w:rPr>
          <w:rFonts w:ascii="Traditional Arabic" w:hAnsi="Traditional Arabic" w:cs="Traditional Arabic"/>
          <w:color w:val="auto"/>
          <w:sz w:val="24"/>
          <w:szCs w:val="24"/>
        </w:rPr>
        <w:t xml:space="preserve">M. Joseph Hussein , Fr. Felix    </w:t>
      </w:r>
      <w:proofErr w:type="spellStart"/>
      <w:r w:rsidRPr="00AB4ACA">
        <w:rPr>
          <w:rFonts w:ascii="Traditional Arabic" w:hAnsi="Traditional Arabic" w:cs="Traditional Arabic"/>
          <w:color w:val="auto"/>
          <w:sz w:val="24"/>
          <w:szCs w:val="24"/>
        </w:rPr>
        <w:t>Siad</w:t>
      </w:r>
      <w:proofErr w:type="spellEnd"/>
      <w:r w:rsidRPr="00AB4ACA">
        <w:rPr>
          <w:rFonts w:ascii="Traditional Arabic" w:hAnsi="Traditional Arabic" w:cs="Traditional Arabic"/>
          <w:color w:val="auto"/>
          <w:sz w:val="24"/>
          <w:szCs w:val="24"/>
        </w:rPr>
        <w:t xml:space="preserve">, Fr. Noel </w:t>
      </w:r>
      <w:proofErr w:type="spellStart"/>
      <w:r w:rsidRPr="00AB4ACA">
        <w:rPr>
          <w:rFonts w:ascii="Traditional Arabic" w:hAnsi="Traditional Arabic" w:cs="Traditional Arabic"/>
          <w:color w:val="auto"/>
          <w:sz w:val="24"/>
          <w:szCs w:val="24"/>
        </w:rPr>
        <w:t>Gossolin</w:t>
      </w:r>
      <w:proofErr w:type="spellEnd"/>
      <w:r w:rsidRPr="00AB4ACA">
        <w:rPr>
          <w:rFonts w:ascii="Traditional Arabic" w:hAnsi="Traditional Arabic" w:cs="Traditional Arabic"/>
          <w:color w:val="auto"/>
          <w:sz w:val="24"/>
          <w:szCs w:val="24"/>
        </w:rPr>
        <w:t xml:space="preserve"> : Franciscan  Printing Press , Jerusalem  Palestine , 1934.</w:t>
      </w:r>
    </w:p>
    <w:p w14:paraId="7DACE0FE" w14:textId="77777777" w:rsidR="00AB4ACA" w:rsidRPr="00415229" w:rsidRDefault="00AB4ACA" w:rsidP="00AB4ACA">
      <w:pPr>
        <w:pStyle w:val="Testonotaapidipagina"/>
        <w:rPr>
          <w:sz w:val="24"/>
          <w:szCs w:val="24"/>
          <w:lang w:bidi="ar-E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90055"/>
    <w:multiLevelType w:val="hybridMultilevel"/>
    <w:tmpl w:val="50A4F2E8"/>
    <w:lvl w:ilvl="0" w:tplc="AA4A5F52">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6E92"/>
    <w:multiLevelType w:val="hybridMultilevel"/>
    <w:tmpl w:val="026AEAA4"/>
    <w:lvl w:ilvl="0" w:tplc="155CAD78">
      <w:start w:val="1"/>
      <w:numFmt w:val="decimal"/>
      <w:lvlText w:val="%1-"/>
      <w:lvlJc w:val="left"/>
      <w:pPr>
        <w:ind w:left="960" w:hanging="420"/>
      </w:pPr>
      <w:rPr>
        <w:rFonts w:ascii="Traditional Arabic" w:hAnsi="Traditional Arabic" w:cs="Traditional Arabic" w:hint="default"/>
        <w:b w:val="0"/>
        <w:bCs/>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C2AB7"/>
    <w:multiLevelType w:val="hybridMultilevel"/>
    <w:tmpl w:val="C21E8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5F2F"/>
    <w:multiLevelType w:val="hybridMultilevel"/>
    <w:tmpl w:val="B87040FC"/>
    <w:lvl w:ilvl="0" w:tplc="9AFEAB3A">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92872"/>
    <w:multiLevelType w:val="hybridMultilevel"/>
    <w:tmpl w:val="836E7F64"/>
    <w:lvl w:ilvl="0" w:tplc="35124848">
      <w:start w:val="1"/>
      <w:numFmt w:val="decimal"/>
      <w:lvlText w:val="%1-"/>
      <w:lvlJc w:val="left"/>
      <w:pPr>
        <w:ind w:left="1080" w:hanging="72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03BD0"/>
    <w:multiLevelType w:val="hybridMultilevel"/>
    <w:tmpl w:val="BDCE2B1C"/>
    <w:lvl w:ilvl="0" w:tplc="7FB4A53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70373491"/>
    <w:multiLevelType w:val="hybridMultilevel"/>
    <w:tmpl w:val="7C0C3B22"/>
    <w:lvl w:ilvl="0" w:tplc="4CF6DB2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14"/>
    <w:rsid w:val="00035BDE"/>
    <w:rsid w:val="000F37E6"/>
    <w:rsid w:val="0011389B"/>
    <w:rsid w:val="0015040B"/>
    <w:rsid w:val="00152C6C"/>
    <w:rsid w:val="00172545"/>
    <w:rsid w:val="002758A6"/>
    <w:rsid w:val="00303F86"/>
    <w:rsid w:val="00362BB9"/>
    <w:rsid w:val="003E6344"/>
    <w:rsid w:val="004B29BD"/>
    <w:rsid w:val="004E267E"/>
    <w:rsid w:val="0058576F"/>
    <w:rsid w:val="005D2CAB"/>
    <w:rsid w:val="006D2753"/>
    <w:rsid w:val="007171F3"/>
    <w:rsid w:val="00742194"/>
    <w:rsid w:val="00815060"/>
    <w:rsid w:val="0085270D"/>
    <w:rsid w:val="00907DB7"/>
    <w:rsid w:val="009208EA"/>
    <w:rsid w:val="00A9407D"/>
    <w:rsid w:val="00AB4ACA"/>
    <w:rsid w:val="00BC05C5"/>
    <w:rsid w:val="00BC6C26"/>
    <w:rsid w:val="00D76BCE"/>
    <w:rsid w:val="00DC1696"/>
    <w:rsid w:val="00DC7014"/>
    <w:rsid w:val="00E00926"/>
    <w:rsid w:val="00E01ECF"/>
    <w:rsid w:val="00E3133E"/>
    <w:rsid w:val="00E45E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602A"/>
  <w15:chartTrackingRefBased/>
  <w15:docId w15:val="{BCF2FF27-96EA-42C1-8140-08BA18C3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3E63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6344"/>
    <w:pPr>
      <w:ind w:left="720"/>
      <w:contextualSpacing/>
    </w:pPr>
  </w:style>
  <w:style w:type="paragraph" w:styleId="Intestazione">
    <w:name w:val="header"/>
    <w:basedOn w:val="Normale"/>
    <w:link w:val="IntestazioneCarattere"/>
    <w:uiPriority w:val="99"/>
    <w:unhideWhenUsed/>
    <w:rsid w:val="003E6344"/>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E6344"/>
  </w:style>
  <w:style w:type="paragraph" w:styleId="Pidipagina">
    <w:name w:val="footer"/>
    <w:basedOn w:val="Normale"/>
    <w:link w:val="PidipaginaCarattere"/>
    <w:uiPriority w:val="99"/>
    <w:unhideWhenUsed/>
    <w:rsid w:val="003E6344"/>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6344"/>
  </w:style>
  <w:style w:type="character" w:customStyle="1" w:styleId="Titolo1Carattere">
    <w:name w:val="Titolo 1 Carattere"/>
    <w:basedOn w:val="Carpredefinitoparagrafo"/>
    <w:link w:val="Titolo1"/>
    <w:rsid w:val="003E6344"/>
    <w:rPr>
      <w:rFonts w:asciiTheme="majorHAnsi" w:eastAsiaTheme="majorEastAsia" w:hAnsiTheme="majorHAnsi" w:cstheme="majorBidi"/>
      <w:color w:val="2F5496" w:themeColor="accent1" w:themeShade="BF"/>
      <w:sz w:val="32"/>
      <w:szCs w:val="32"/>
    </w:rPr>
  </w:style>
  <w:style w:type="paragraph" w:styleId="Testonotaapidipagina">
    <w:name w:val="footnote text"/>
    <w:aliases w:val="Char, Char"/>
    <w:basedOn w:val="Normale"/>
    <w:link w:val="TestonotaapidipaginaCarattere"/>
    <w:uiPriority w:val="99"/>
    <w:unhideWhenUsed/>
    <w:rsid w:val="0085270D"/>
    <w:pPr>
      <w:spacing w:after="0" w:line="240" w:lineRule="auto"/>
    </w:pPr>
    <w:rPr>
      <w:sz w:val="20"/>
      <w:szCs w:val="20"/>
    </w:rPr>
  </w:style>
  <w:style w:type="character" w:customStyle="1" w:styleId="TestonotaapidipaginaCarattere">
    <w:name w:val="Testo nota a piè di pagina Carattere"/>
    <w:aliases w:val="Char Carattere, Char Carattere"/>
    <w:basedOn w:val="Carpredefinitoparagrafo"/>
    <w:link w:val="Testonotaapidipagina"/>
    <w:uiPriority w:val="99"/>
    <w:rsid w:val="0085270D"/>
    <w:rPr>
      <w:sz w:val="20"/>
      <w:szCs w:val="20"/>
    </w:rPr>
  </w:style>
  <w:style w:type="character" w:styleId="Rimandonotaapidipagina">
    <w:name w:val="footnote reference"/>
    <w:basedOn w:val="Carpredefinitoparagrafo"/>
    <w:uiPriority w:val="99"/>
    <w:rsid w:val="0085270D"/>
    <w:rPr>
      <w:position w:val="6"/>
      <w:sz w:val="16"/>
      <w:szCs w:val="20"/>
    </w:rPr>
  </w:style>
  <w:style w:type="character" w:styleId="Enfasicorsivo">
    <w:name w:val="Emphasis"/>
    <w:qFormat/>
    <w:rsid w:val="0085270D"/>
    <w:rPr>
      <w:i/>
      <w:iCs/>
    </w:rPr>
  </w:style>
  <w:style w:type="paragraph" w:styleId="Nessunaspaziatura">
    <w:name w:val="No Spacing"/>
    <w:uiPriority w:val="1"/>
    <w:qFormat/>
    <w:rsid w:val="00BC6C26"/>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0F7C9-7F68-4568-8A8A-0C095804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4328</Words>
  <Characters>24672</Characters>
  <Application>Microsoft Office Word</Application>
  <DocSecurity>0</DocSecurity>
  <Lines>205</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compumark1</dc:creator>
  <cp:keywords/>
  <dc:description/>
  <cp:lastModifiedBy>bakhoum1@gmail.com</cp:lastModifiedBy>
  <cp:revision>2</cp:revision>
  <dcterms:created xsi:type="dcterms:W3CDTF">2022-01-11T15:43:00Z</dcterms:created>
  <dcterms:modified xsi:type="dcterms:W3CDTF">2022-01-11T15:43:00Z</dcterms:modified>
</cp:coreProperties>
</file>