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42" w:rsidRPr="00D31132" w:rsidRDefault="00031142" w:rsidP="00D31132">
      <w:pPr>
        <w:bidi/>
        <w:jc w:val="center"/>
        <w:rPr>
          <w:rFonts w:asciiTheme="majorBidi" w:hAnsiTheme="majorBidi" w:cs="Times New Roman"/>
          <w:b/>
          <w:bCs/>
          <w:color w:val="E36C0A" w:themeColor="accent6" w:themeShade="BF"/>
          <w:kern w:val="2"/>
          <w:sz w:val="44"/>
          <w:szCs w:val="44"/>
          <w:rtl/>
          <w:lang w:val="ru-RU"/>
          <w14:ligatures w14:val="standardContextual"/>
        </w:rPr>
      </w:pPr>
      <w:r w:rsidRPr="00D31132">
        <w:rPr>
          <w:rFonts w:asciiTheme="majorBidi" w:hAnsiTheme="majorBidi" w:cs="Times New Roman"/>
          <w:b/>
          <w:bCs/>
          <w:color w:val="E36C0A" w:themeColor="accent6" w:themeShade="BF"/>
          <w:kern w:val="2"/>
          <w:sz w:val="44"/>
          <w:szCs w:val="44"/>
          <w:rtl/>
          <w:lang w:val="ru-RU"/>
          <w14:ligatures w14:val="standardContextual"/>
        </w:rPr>
        <w:t>مسار تنفيذ السينودس</w:t>
      </w:r>
    </w:p>
    <w:p w:rsidR="00D31132" w:rsidRPr="00D31132" w:rsidRDefault="00D31132" w:rsidP="00D31132">
      <w:pPr>
        <w:bidi/>
        <w:jc w:val="center"/>
        <w:rPr>
          <w:rFonts w:asciiTheme="majorBidi" w:hAnsiTheme="majorBidi" w:cs="Times New Roman"/>
          <w:b/>
          <w:bCs/>
          <w:color w:val="E36C0A" w:themeColor="accent6" w:themeShade="BF"/>
          <w:kern w:val="2"/>
          <w:sz w:val="44"/>
          <w:szCs w:val="44"/>
          <w:lang w:val="ru-RU"/>
          <w14:ligatures w14:val="standardContextual"/>
        </w:rPr>
      </w:pPr>
    </w:p>
    <w:p w:rsidR="00031142" w:rsidRPr="00D31132" w:rsidRDefault="00031142" w:rsidP="00D31132">
      <w:pPr>
        <w:bidi/>
        <w:jc w:val="center"/>
        <w:rPr>
          <w:rFonts w:asciiTheme="majorBidi" w:hAnsiTheme="majorBidi" w:cs="Times New Roman"/>
          <w:b/>
          <w:bCs/>
          <w:color w:val="E36C0A" w:themeColor="accent6" w:themeShade="BF"/>
          <w:kern w:val="2"/>
          <w:sz w:val="44"/>
          <w:szCs w:val="44"/>
          <w:rtl/>
          <w:lang w:val="ru-RU"/>
          <w14:ligatures w14:val="standardContextual"/>
        </w:rPr>
      </w:pPr>
      <w:r w:rsidRPr="00D31132">
        <w:rPr>
          <w:rFonts w:asciiTheme="majorBidi" w:hAnsiTheme="majorBidi" w:cs="Times New Roman"/>
          <w:b/>
          <w:bCs/>
          <w:color w:val="E36C0A" w:themeColor="accent6" w:themeShade="BF"/>
          <w:kern w:val="2"/>
          <w:sz w:val="44"/>
          <w:szCs w:val="44"/>
          <w:rtl/>
          <w:lang w:val="ru-RU"/>
          <w14:ligatures w14:val="standardContextual"/>
        </w:rPr>
        <w:t>نحو جمعيات 2027 - 2028</w:t>
      </w:r>
    </w:p>
    <w:p w:rsidR="00031142" w:rsidRPr="00D31132" w:rsidRDefault="00031142" w:rsidP="00D31132">
      <w:pPr>
        <w:bidi/>
        <w:jc w:val="center"/>
        <w:rPr>
          <w:rFonts w:asciiTheme="majorBidi" w:hAnsiTheme="majorBidi" w:cs="Times New Roman"/>
          <w:b/>
          <w:bCs/>
          <w:color w:val="E36C0A" w:themeColor="accent6" w:themeShade="BF"/>
          <w:kern w:val="2"/>
          <w:sz w:val="44"/>
          <w:szCs w:val="44"/>
          <w:rtl/>
          <w:lang w:val="ru-RU"/>
          <w14:ligatures w14:val="standardContextual"/>
        </w:rPr>
      </w:pPr>
      <w:r w:rsidRPr="00D31132">
        <w:rPr>
          <w:rFonts w:asciiTheme="majorBidi" w:hAnsiTheme="majorBidi" w:cs="Times New Roman"/>
          <w:b/>
          <w:bCs/>
          <w:color w:val="E36C0A" w:themeColor="accent6" w:themeShade="BF"/>
          <w:kern w:val="2"/>
          <w:sz w:val="44"/>
          <w:szCs w:val="44"/>
          <w:rtl/>
          <w:lang w:val="ru-RU"/>
          <w14:ligatures w14:val="standardContextual"/>
        </w:rPr>
        <w:t>مراحل ومعايير وأدوات من أجل التحضير</w:t>
      </w:r>
    </w:p>
    <w:p w:rsidR="00031142" w:rsidRDefault="00031142" w:rsidP="00D31132">
      <w:pPr>
        <w:jc w:val="both"/>
        <w:rPr>
          <w:rFonts w:asciiTheme="majorBidi" w:hAnsiTheme="majorBidi" w:cstheme="majorBidi"/>
          <w:color w:val="E36C0A" w:themeColor="accent6" w:themeShade="BF"/>
          <w:sz w:val="28"/>
          <w:szCs w:val="28"/>
          <w:rtl/>
          <w:lang w:val="it-IT"/>
        </w:rPr>
      </w:pPr>
    </w:p>
    <w:p w:rsidR="00DA66A9" w:rsidRDefault="00DA66A9" w:rsidP="00D31132">
      <w:pPr>
        <w:jc w:val="both"/>
        <w:rPr>
          <w:rFonts w:asciiTheme="majorBidi" w:hAnsiTheme="majorBidi" w:cstheme="majorBidi"/>
          <w:color w:val="E36C0A" w:themeColor="accent6" w:themeShade="BF"/>
          <w:sz w:val="28"/>
          <w:szCs w:val="28"/>
          <w:rtl/>
          <w:lang w:val="it-IT"/>
        </w:rPr>
      </w:pPr>
    </w:p>
    <w:p w:rsidR="00DA66A9" w:rsidRPr="00D31132" w:rsidRDefault="00DA66A9" w:rsidP="00D31132">
      <w:pPr>
        <w:jc w:val="both"/>
        <w:rPr>
          <w:rFonts w:asciiTheme="majorBidi" w:hAnsiTheme="majorBidi" w:cstheme="majorBidi"/>
          <w:color w:val="E36C0A" w:themeColor="accent6" w:themeShade="BF"/>
          <w:sz w:val="28"/>
          <w:szCs w:val="28"/>
          <w:rtl/>
          <w:lang w:val="it-IT"/>
        </w:rPr>
      </w:pPr>
    </w:p>
    <w:p w:rsidR="00031142" w:rsidRPr="00D31132" w:rsidRDefault="00031142" w:rsidP="00D31132">
      <w:pPr>
        <w:bidi/>
        <w:spacing w:after="160"/>
        <w:jc w:val="right"/>
        <w:rPr>
          <w:rFonts w:asciiTheme="majorBidi" w:hAnsiTheme="majorBidi" w:cstheme="majorBidi"/>
          <w:color w:val="E36C0A" w:themeColor="accent6" w:themeShade="BF"/>
          <w:kern w:val="2"/>
          <w:sz w:val="40"/>
          <w:szCs w:val="40"/>
          <w:rtl/>
          <w:lang w:val="ru-RU"/>
          <w14:ligatures w14:val="standardContextual"/>
        </w:rPr>
      </w:pPr>
      <w:r w:rsidRPr="00D31132">
        <w:rPr>
          <w:rFonts w:asciiTheme="majorBidi" w:hAnsiTheme="majorBidi" w:cstheme="majorBidi"/>
          <w:color w:val="E36C0A" w:themeColor="accent6" w:themeShade="BF"/>
          <w:kern w:val="2"/>
          <w:sz w:val="40"/>
          <w:szCs w:val="40"/>
          <w:rtl/>
          <w:lang w:val="ru-RU"/>
          <w14:ligatures w14:val="standardContextual"/>
        </w:rPr>
        <w:t xml:space="preserve">التذكير </w:t>
      </w:r>
    </w:p>
    <w:p w:rsidR="00031142" w:rsidRPr="00D31132" w:rsidRDefault="00031142" w:rsidP="00D31132">
      <w:pPr>
        <w:bidi/>
        <w:spacing w:after="160"/>
        <w:jc w:val="right"/>
        <w:rPr>
          <w:rFonts w:asciiTheme="majorBidi" w:hAnsiTheme="majorBidi" w:cstheme="majorBidi"/>
          <w:color w:val="E36C0A" w:themeColor="accent6" w:themeShade="BF"/>
          <w:kern w:val="2"/>
          <w:sz w:val="40"/>
          <w:szCs w:val="40"/>
          <w:rtl/>
          <w:lang w:val="ru-RU"/>
          <w14:ligatures w14:val="standardContextual"/>
        </w:rPr>
      </w:pPr>
      <w:r w:rsidRPr="00D31132">
        <w:rPr>
          <w:rFonts w:asciiTheme="majorBidi" w:hAnsiTheme="majorBidi" w:cstheme="majorBidi"/>
          <w:color w:val="E36C0A" w:themeColor="accent6" w:themeShade="BF"/>
          <w:kern w:val="2"/>
          <w:sz w:val="40"/>
          <w:szCs w:val="40"/>
          <w:rtl/>
          <w:lang w:val="ru-RU"/>
          <w14:ligatures w14:val="standardContextual"/>
        </w:rPr>
        <w:t>التفسير</w:t>
      </w:r>
    </w:p>
    <w:p w:rsidR="00031142" w:rsidRPr="00D31132" w:rsidRDefault="00031142" w:rsidP="00D31132">
      <w:pPr>
        <w:bidi/>
        <w:spacing w:after="160"/>
        <w:jc w:val="right"/>
        <w:rPr>
          <w:rFonts w:asciiTheme="majorBidi" w:hAnsiTheme="majorBidi" w:cstheme="majorBidi"/>
          <w:color w:val="E36C0A" w:themeColor="accent6" w:themeShade="BF"/>
          <w:kern w:val="2"/>
          <w:sz w:val="40"/>
          <w:szCs w:val="40"/>
          <w:rtl/>
          <w:lang w:val="ru-RU"/>
          <w14:ligatures w14:val="standardContextual"/>
        </w:rPr>
      </w:pPr>
      <w:r w:rsidRPr="00D31132">
        <w:rPr>
          <w:rFonts w:asciiTheme="majorBidi" w:hAnsiTheme="majorBidi" w:cstheme="majorBidi"/>
          <w:color w:val="E36C0A" w:themeColor="accent6" w:themeShade="BF"/>
          <w:kern w:val="2"/>
          <w:sz w:val="40"/>
          <w:szCs w:val="40"/>
          <w:rtl/>
          <w:lang w:val="ru-RU"/>
          <w14:ligatures w14:val="standardContextual"/>
        </w:rPr>
        <w:t xml:space="preserve"> التوجيه </w:t>
      </w:r>
    </w:p>
    <w:p w:rsidR="00031142" w:rsidRPr="00D31132" w:rsidRDefault="00031142" w:rsidP="00D31132">
      <w:pPr>
        <w:bidi/>
        <w:spacing w:after="160"/>
        <w:jc w:val="right"/>
        <w:rPr>
          <w:rFonts w:asciiTheme="majorBidi" w:hAnsiTheme="majorBidi" w:cstheme="majorBidi"/>
          <w:color w:val="E36C0A" w:themeColor="accent6" w:themeShade="BF"/>
          <w:kern w:val="2"/>
          <w:sz w:val="40"/>
          <w:szCs w:val="40"/>
          <w:lang w:val="ru-RU"/>
          <w14:ligatures w14:val="standardContextual"/>
        </w:rPr>
      </w:pPr>
      <w:r w:rsidRPr="00D31132">
        <w:rPr>
          <w:rFonts w:asciiTheme="majorBidi" w:hAnsiTheme="majorBidi" w:cstheme="majorBidi"/>
          <w:color w:val="E36C0A" w:themeColor="accent6" w:themeShade="BF"/>
          <w:kern w:val="2"/>
          <w:sz w:val="40"/>
          <w:szCs w:val="40"/>
          <w:rtl/>
          <w:lang w:val="ru-RU"/>
          <w14:ligatures w14:val="standardContextual"/>
        </w:rPr>
        <w:t>الاحتفال</w:t>
      </w:r>
    </w:p>
    <w:p w:rsidR="00031142" w:rsidRPr="00D31132" w:rsidRDefault="00031142" w:rsidP="00D31132">
      <w:pPr>
        <w:jc w:val="both"/>
        <w:rPr>
          <w:rFonts w:asciiTheme="majorBidi" w:hAnsiTheme="majorBidi" w:cstheme="majorBidi"/>
          <w:color w:val="E36C0A" w:themeColor="accent6" w:themeShade="BF"/>
          <w:sz w:val="28"/>
          <w:szCs w:val="28"/>
          <w:rtl/>
          <w:lang w:val="it-IT"/>
        </w:rPr>
      </w:pPr>
    </w:p>
    <w:p w:rsidR="0069231E" w:rsidRDefault="0069231E" w:rsidP="0069231E">
      <w:pPr>
        <w:bidi/>
        <w:rPr>
          <w:rFonts w:asciiTheme="majorBidi" w:hAnsiTheme="majorBidi"/>
          <w:sz w:val="28"/>
          <w:szCs w:val="28"/>
        </w:rPr>
      </w:pPr>
    </w:p>
    <w:p w:rsidR="0069231E" w:rsidRDefault="0069231E" w:rsidP="0069231E">
      <w:pPr>
        <w:bidi/>
        <w:rPr>
          <w:rFonts w:asciiTheme="majorBidi" w:hAnsiTheme="majorBidi"/>
          <w:sz w:val="28"/>
          <w:szCs w:val="28"/>
        </w:rPr>
      </w:pPr>
    </w:p>
    <w:p w:rsidR="00D31132" w:rsidRDefault="0069231E" w:rsidP="0069231E">
      <w:pPr>
        <w:bidi/>
        <w:rPr>
          <w:rFonts w:asciiTheme="majorBidi" w:hAnsiTheme="majorBidi"/>
          <w:sz w:val="28"/>
          <w:szCs w:val="28"/>
          <w:rtl/>
        </w:rPr>
      </w:pPr>
      <w:r>
        <w:rPr>
          <w:rFonts w:asciiTheme="majorBidi" w:hAnsiTheme="majorBidi" w:hint="cs"/>
          <w:sz w:val="28"/>
          <w:szCs w:val="28"/>
          <w:rtl/>
        </w:rPr>
        <w:t xml:space="preserve">ترجمة المكتب الإعلامي الكاثوليكي بمصر من موقع </w:t>
      </w:r>
      <w:bookmarkStart w:id="0" w:name="_GoBack"/>
      <w:bookmarkEnd w:id="0"/>
      <w:r w:rsidRPr="0069231E">
        <w:rPr>
          <w:rFonts w:asciiTheme="majorBidi" w:hAnsiTheme="majorBidi"/>
          <w:sz w:val="28"/>
          <w:szCs w:val="28"/>
        </w:rPr>
        <w:t>synod.va</w:t>
      </w:r>
      <w:r w:rsidR="00D31132">
        <w:rPr>
          <w:rFonts w:asciiTheme="majorBidi" w:hAnsiTheme="majorBidi"/>
          <w:sz w:val="28"/>
          <w:szCs w:val="28"/>
          <w:rtl/>
        </w:rPr>
        <w:br w:type="page"/>
      </w:r>
    </w:p>
    <w:p w:rsidR="00031142" w:rsidRPr="00031142" w:rsidRDefault="00031142" w:rsidP="00907E88">
      <w:pPr>
        <w:bidi/>
        <w:ind w:firstLine="720"/>
        <w:jc w:val="both"/>
        <w:rPr>
          <w:rFonts w:asciiTheme="majorBidi" w:hAnsiTheme="majorBidi" w:cstheme="majorBidi"/>
          <w:sz w:val="28"/>
          <w:szCs w:val="28"/>
        </w:rPr>
      </w:pPr>
      <w:r w:rsidRPr="00031142">
        <w:rPr>
          <w:rFonts w:asciiTheme="majorBidi" w:hAnsiTheme="majorBidi"/>
          <w:sz w:val="28"/>
          <w:szCs w:val="28"/>
          <w:rtl/>
        </w:rPr>
        <w:lastRenderedPageBreak/>
        <w:t xml:space="preserve">إن جمع الكنيسة لكي تُعيد معًا إعادة قراءة ما حدث ومشاركة العجائب التي صنعها الرب، هي ممارسة متجذرة في خبرة العودة من </w:t>
      </w:r>
      <w:r w:rsidR="00907E88">
        <w:rPr>
          <w:rFonts w:asciiTheme="majorBidi" w:hAnsiTheme="majorBidi" w:hint="cs"/>
          <w:sz w:val="28"/>
          <w:szCs w:val="28"/>
          <w:rtl/>
        </w:rPr>
        <w:t>الرسالة</w:t>
      </w:r>
      <w:r w:rsidRPr="00031142">
        <w:rPr>
          <w:rFonts w:asciiTheme="majorBidi" w:hAnsiTheme="majorBidi"/>
          <w:sz w:val="28"/>
          <w:szCs w:val="28"/>
          <w:rtl/>
        </w:rPr>
        <w:t xml:space="preserve"> كما يرويها الإنجيل، فبعد أن أرسلهم اثنين اثنين « رَجَعَ التَّلامِذَةُ الاثنانِ والسَّبعونَ فَرِحين » (لو 10: 17) يروون ما أتمّه الرب على أيديهم.</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وفيما بعد، تابعت الكنيسة الرسوليّة الممارسة نفسها، كما نقرأ في سفر أعمال الرسل: « فلَمَّا وَصَلْنا إِلى أُورَشَليم رَحَّبَ بِنا الإِخوةُ فرِحين. وفي الغَدِ دَخَلَ بولُسُ معَنا على يَعْقوب، وكانَ الشُّيوخُ كُلُّهم حاضِرين. فسَلَّمَ علَيهم وأَخَذَ يَرْوي لَهم رِوايَةً مُفَصَّلَةً جَميعَ ما أَجْرى اللهُ بِخِدمَتِه بَينَ الوَثَنِيِّين » (رسل 21: 17-19؛ راجع أيضًا رسل 14: 27 ورسل 15: 4. 12).</w:t>
      </w:r>
      <w:r w:rsidRPr="00031142">
        <w:rPr>
          <w:sz w:val="28"/>
          <w:szCs w:val="28"/>
          <w:rtl/>
        </w:rPr>
        <w:t xml:space="preserve"> </w:t>
      </w:r>
    </w:p>
    <w:p w:rsidR="00031142" w:rsidRPr="00031142" w:rsidRDefault="00031142" w:rsidP="00DA5331">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ومن هذا السرد يجد المسار السينودسي في السنوات المقبلة مصدر إلهامه، الذي سيكون فرصة مناسبة </w:t>
      </w:r>
      <w:r w:rsidRPr="00D31132">
        <w:rPr>
          <w:rFonts w:asciiTheme="majorBidi" w:hAnsiTheme="majorBidi"/>
          <w:b/>
          <w:bCs/>
          <w:sz w:val="28"/>
          <w:szCs w:val="28"/>
          <w:rtl/>
        </w:rPr>
        <w:t xml:space="preserve">لجمع شعب الله والتأمل في عمل الله الذي يواصل صنعه </w:t>
      </w:r>
      <w:r w:rsidRPr="00D31132">
        <w:rPr>
          <w:rFonts w:asciiTheme="majorBidi" w:hAnsiTheme="majorBidi"/>
          <w:sz w:val="28"/>
          <w:szCs w:val="28"/>
          <w:rtl/>
        </w:rPr>
        <w:t>في وسطنا</w:t>
      </w:r>
      <w:r w:rsidRPr="00D31132">
        <w:rPr>
          <w:rFonts w:asciiTheme="majorBidi" w:hAnsiTheme="majorBidi"/>
          <w:b/>
          <w:bCs/>
          <w:sz w:val="28"/>
          <w:szCs w:val="28"/>
          <w:rtl/>
        </w:rPr>
        <w:t>،</w:t>
      </w:r>
      <w:r w:rsidRPr="00031142">
        <w:rPr>
          <w:rFonts w:asciiTheme="majorBidi" w:hAnsiTheme="majorBidi"/>
          <w:sz w:val="28"/>
          <w:szCs w:val="28"/>
          <w:rtl/>
        </w:rPr>
        <w:t xml:space="preserve"> </w:t>
      </w:r>
      <w:r w:rsidRPr="00D31132">
        <w:rPr>
          <w:rFonts w:asciiTheme="majorBidi" w:hAnsiTheme="majorBidi"/>
          <w:b/>
          <w:bCs/>
          <w:sz w:val="28"/>
          <w:szCs w:val="28"/>
          <w:rtl/>
        </w:rPr>
        <w:t>ومشاركة ثماره وتقديم الشكر.</w:t>
      </w:r>
      <w:r w:rsidRPr="00031142">
        <w:rPr>
          <w:rFonts w:asciiTheme="majorBidi" w:hAnsiTheme="majorBidi"/>
          <w:sz w:val="28"/>
          <w:szCs w:val="28"/>
          <w:rtl/>
        </w:rPr>
        <w:t xml:space="preserve"> وهكذا تستطيع الكنائس المجتمعة أن تشارك خبرة تبادل العطايا، مستعيدة ديناميكية روحية أساسية أخرى يشهد لها العهد الجديد (راجع روم 15: 26-27) ويؤكدها المجمع (راجع نور الأمم 13 و23؛ إلى الأمم 38؛ مرسوم خدمة الكهنة 6، 7، 10)</w:t>
      </w:r>
      <w:r w:rsidR="00907E88">
        <w:rPr>
          <w:rFonts w:asciiTheme="majorBidi" w:hAnsiTheme="majorBidi" w:hint="cs"/>
          <w:sz w:val="28"/>
          <w:szCs w:val="28"/>
          <w:rtl/>
        </w:rPr>
        <w:t>،</w:t>
      </w:r>
      <w:r w:rsidRPr="00031142">
        <w:rPr>
          <w:rFonts w:asciiTheme="majorBidi" w:hAnsiTheme="majorBidi"/>
          <w:sz w:val="28"/>
          <w:szCs w:val="28"/>
          <w:rtl/>
        </w:rPr>
        <w:t xml:space="preserve"> ثم أكدت عليها بقوة الوثيقة الختامية للسينودس 2021- 2024 (راجع الفقرات 120-123).</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تندرج جمعيات 2027-2028 التي يخصّص هذا النص للإعداد لها، ضمن مرحلة السينودس التنفيذيّة والتي تمثل المرحلة الثالثة من العملية التي حددها الدستور الرسولي الشركة الأسقفية، وذلك بعد التشاور مع شعب الله والاستماع إليه (2021-2023) والمرحلة الاحتفالية التي تتوجت في الدورتين للجمعية العامة العادية السادسة عشر لسينودس الأساقفة في أكتوبر 2023 وأكتوبر 2024. وبتسليم الوثيقة الختامية، افتتح قداسة البابا فرنسيس هذه المرحلة الجديدة التي أكدها وعززها قداسة البابا لاون الرابع عشر لاحقًا. حددت مسارات المرحلة التنفيذية للسينودس (في 29 يونيو 2025 والمتاحة على موقع </w:t>
      </w:r>
      <w:r w:rsidRPr="00031142">
        <w:rPr>
          <w:rFonts w:asciiTheme="majorBidi" w:hAnsiTheme="majorBidi"/>
          <w:sz w:val="28"/>
          <w:szCs w:val="28"/>
        </w:rPr>
        <w:t>www.synod.va</w:t>
      </w:r>
      <w:r w:rsidRPr="00031142">
        <w:rPr>
          <w:rFonts w:asciiTheme="majorBidi" w:hAnsiTheme="majorBidi"/>
          <w:sz w:val="28"/>
          <w:szCs w:val="28"/>
          <w:rtl/>
        </w:rPr>
        <w:t xml:space="preserve"> ) نطاق هذه العملية وأسلوبها وقدّمت معايير وتوجيهات أولية.</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تهدف الرؤى الواردة هنا إلى إضفاء طابع أكثر عملية على العملية الجارية، مع تحديد دور الكنائس المحلية ومختلف سياقات الشركة الكنسية. </w:t>
      </w:r>
      <w:r w:rsidRPr="00D31132">
        <w:rPr>
          <w:rFonts w:asciiTheme="majorBidi" w:hAnsiTheme="majorBidi"/>
          <w:b/>
          <w:bCs/>
          <w:sz w:val="28"/>
          <w:szCs w:val="28"/>
          <w:rtl/>
        </w:rPr>
        <w:t xml:space="preserve">لا تفرض المرحلة التنفيذية مهام إضافية تتجاوز حياة الجماعات العادية، بل توجهها وتجددها من الداخل، </w:t>
      </w:r>
      <w:r w:rsidRPr="00031142">
        <w:rPr>
          <w:rFonts w:asciiTheme="majorBidi" w:hAnsiTheme="majorBidi"/>
          <w:sz w:val="28"/>
          <w:szCs w:val="28"/>
          <w:rtl/>
        </w:rPr>
        <w:t>فهي تدعو إلى اختبار المزيد من الممارسات والأشكال السينودسية للحياة الكنسية، للتحقق من ثمارها ومشاركتها، في تبادل حيوي بين الكنائس يغذي الشركة ويدعم الرسالة. في هذا الأفق، يُفهم معنى الجمعيات المعلن عنها في المسارات، ليس بوصفها أحداث منعزلة، بل بصفتها محطات نوعية ضمن مسار أوسع من التمييز والتوبة والنمو الذي سيبلغ ذروته في الجمعية الكنسية عام 2028.</w:t>
      </w:r>
    </w:p>
    <w:p w:rsidR="00031142" w:rsidRPr="00031142" w:rsidRDefault="00031142" w:rsidP="00D31132">
      <w:pPr>
        <w:bidi/>
        <w:ind w:firstLine="720"/>
        <w:jc w:val="both"/>
        <w:rPr>
          <w:rFonts w:asciiTheme="majorBidi" w:hAnsiTheme="majorBidi" w:cstheme="majorBidi"/>
          <w:sz w:val="28"/>
          <w:szCs w:val="28"/>
          <w:rtl/>
        </w:rPr>
      </w:pPr>
      <w:r w:rsidRPr="00D31132">
        <w:rPr>
          <w:rFonts w:asciiTheme="majorBidi" w:hAnsiTheme="majorBidi"/>
          <w:b/>
          <w:bCs/>
          <w:sz w:val="28"/>
          <w:szCs w:val="28"/>
          <w:rtl/>
        </w:rPr>
        <w:t>تشكّل الجمعيات</w:t>
      </w:r>
      <w:r w:rsidRPr="00031142">
        <w:rPr>
          <w:rFonts w:asciiTheme="majorBidi" w:hAnsiTheme="majorBidi"/>
          <w:sz w:val="28"/>
          <w:szCs w:val="28"/>
          <w:rtl/>
        </w:rPr>
        <w:t xml:space="preserve"> المقرر عقدها في السنوات القادمة </w:t>
      </w:r>
      <w:r w:rsidRPr="00D31132">
        <w:rPr>
          <w:rFonts w:asciiTheme="majorBidi" w:hAnsiTheme="majorBidi"/>
          <w:b/>
          <w:bCs/>
          <w:sz w:val="28"/>
          <w:szCs w:val="28"/>
          <w:rtl/>
        </w:rPr>
        <w:t>مرحلة حاسمة في تطبيق السينودس</w:t>
      </w:r>
      <w:r w:rsidRPr="00031142">
        <w:rPr>
          <w:rFonts w:asciiTheme="majorBidi" w:hAnsiTheme="majorBidi"/>
          <w:sz w:val="28"/>
          <w:szCs w:val="28"/>
          <w:rtl/>
        </w:rPr>
        <w:t>. وكما أوضحنا سابقًا في المسارات، لا يتعلق الأمر بإضافة مرحلة رسمية ولا تكرار ما قد عِيش سابقًا في المراحل المماثلة من السينودس 2021- 2024، بل بمساعدة الكنائس على تحويل الخبرة المكتسبة إلى حكمة مشتركة. إنه ليس مجرد استمرارية لمسار ما، بل نضوجه.</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lastRenderedPageBreak/>
        <w:t>وفي الوقت نفسه، الهدف بسيط ومتطلّب، وهو معرفة ما أنماه الروح القدس، وفهم الصعوبات التي مازالت تميز الطريق، وتحديد الخطوات الواجب اتخاذها بواقعية وثقة. وبهذا المعنى، لا تُحسب الجمعيات مجرد عملية تقنية، بل مناسبات للتمييز والمسؤولية المشتركة والشكر، في مسار تتقاسمه الكنيسة كلّها.</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وللحفاظ على وحدة هذا المسار، يقترح </w:t>
      </w:r>
      <w:r w:rsidRPr="00D31132">
        <w:rPr>
          <w:rFonts w:asciiTheme="majorBidi" w:hAnsiTheme="majorBidi"/>
          <w:b/>
          <w:bCs/>
          <w:sz w:val="28"/>
          <w:szCs w:val="28"/>
          <w:rtl/>
        </w:rPr>
        <w:t>طرح سؤال مشترك يمكنه أن يوجه العمل</w:t>
      </w:r>
      <w:r w:rsidRPr="00031142">
        <w:rPr>
          <w:rFonts w:asciiTheme="majorBidi" w:hAnsiTheme="majorBidi"/>
          <w:sz w:val="28"/>
          <w:szCs w:val="28"/>
          <w:rtl/>
        </w:rPr>
        <w:t xml:space="preserve"> على المستويات كافة، مع ترك مجال لكل مرحلة لكي تصوغه حسب سياقها الخاص:</w:t>
      </w:r>
    </w:p>
    <w:p w:rsidR="00902170" w:rsidRDefault="00031142" w:rsidP="00D31132">
      <w:pPr>
        <w:bidi/>
        <w:ind w:firstLine="720"/>
        <w:jc w:val="center"/>
        <w:rPr>
          <w:rFonts w:asciiTheme="majorBidi" w:hAnsiTheme="majorBidi"/>
          <w:sz w:val="28"/>
          <w:szCs w:val="28"/>
          <w:rtl/>
        </w:rPr>
      </w:pPr>
      <w:r w:rsidRPr="00031142">
        <w:rPr>
          <w:rFonts w:asciiTheme="majorBidi" w:hAnsiTheme="majorBidi"/>
          <w:sz w:val="28"/>
          <w:szCs w:val="28"/>
          <w:rtl/>
        </w:rPr>
        <w:t xml:space="preserve">في ضوء المسيرة المنجزة بعد ختام سينودس 2021- 2024، </w:t>
      </w:r>
    </w:p>
    <w:p w:rsidR="00D31132" w:rsidRDefault="00031142" w:rsidP="00902170">
      <w:pPr>
        <w:bidi/>
        <w:ind w:firstLine="720"/>
        <w:jc w:val="center"/>
        <w:rPr>
          <w:rFonts w:asciiTheme="majorBidi" w:hAnsiTheme="majorBidi"/>
          <w:sz w:val="28"/>
          <w:szCs w:val="28"/>
          <w:rtl/>
        </w:rPr>
      </w:pPr>
      <w:r w:rsidRPr="00031142">
        <w:rPr>
          <w:rFonts w:asciiTheme="majorBidi" w:hAnsiTheme="majorBidi"/>
          <w:sz w:val="28"/>
          <w:szCs w:val="28"/>
          <w:rtl/>
        </w:rPr>
        <w:t>ومن أجل تقديم ثما</w:t>
      </w:r>
      <w:r w:rsidR="001B6E8A">
        <w:rPr>
          <w:rFonts w:asciiTheme="majorBidi" w:hAnsiTheme="majorBidi"/>
          <w:sz w:val="28"/>
          <w:szCs w:val="28"/>
          <w:rtl/>
        </w:rPr>
        <w:t>ره عطية</w:t>
      </w:r>
      <w:r w:rsidRPr="00031142">
        <w:rPr>
          <w:rFonts w:asciiTheme="majorBidi" w:hAnsiTheme="majorBidi"/>
          <w:sz w:val="28"/>
          <w:szCs w:val="28"/>
          <w:rtl/>
        </w:rPr>
        <w:t xml:space="preserve"> للكنائس الأخرى وللأب الأقدس:</w:t>
      </w:r>
    </w:p>
    <w:p w:rsidR="00D31132" w:rsidRDefault="00031142" w:rsidP="00D31132">
      <w:pPr>
        <w:bidi/>
        <w:ind w:firstLine="720"/>
        <w:jc w:val="center"/>
        <w:rPr>
          <w:rFonts w:asciiTheme="majorBidi" w:hAnsiTheme="majorBidi"/>
          <w:color w:val="E36C0A" w:themeColor="accent6" w:themeShade="BF"/>
          <w:sz w:val="28"/>
          <w:szCs w:val="28"/>
          <w:rtl/>
        </w:rPr>
      </w:pPr>
      <w:r w:rsidRPr="00D31132">
        <w:rPr>
          <w:rFonts w:asciiTheme="majorBidi" w:hAnsiTheme="majorBidi"/>
          <w:color w:val="E36C0A" w:themeColor="accent6" w:themeShade="BF"/>
          <w:sz w:val="28"/>
          <w:szCs w:val="28"/>
          <w:rtl/>
        </w:rPr>
        <w:t xml:space="preserve">أي وجه ملموس لكنيسة سينودسية ملهمة </w:t>
      </w:r>
    </w:p>
    <w:p w:rsidR="00D31132" w:rsidRDefault="00031142" w:rsidP="00D31132">
      <w:pPr>
        <w:bidi/>
        <w:ind w:firstLine="720"/>
        <w:jc w:val="center"/>
        <w:rPr>
          <w:rFonts w:asciiTheme="majorBidi" w:hAnsiTheme="majorBidi"/>
          <w:color w:val="E36C0A" w:themeColor="accent6" w:themeShade="BF"/>
          <w:sz w:val="28"/>
          <w:szCs w:val="28"/>
          <w:rtl/>
        </w:rPr>
      </w:pPr>
      <w:r w:rsidRPr="00D31132">
        <w:rPr>
          <w:rFonts w:asciiTheme="majorBidi" w:hAnsiTheme="majorBidi"/>
          <w:color w:val="E36C0A" w:themeColor="accent6" w:themeShade="BF"/>
          <w:sz w:val="28"/>
          <w:szCs w:val="28"/>
          <w:rtl/>
        </w:rPr>
        <w:t xml:space="preserve">وما هي الدروب الجديدة للسينودسية </w:t>
      </w:r>
    </w:p>
    <w:p w:rsidR="00031142" w:rsidRPr="00D31132" w:rsidRDefault="00031142" w:rsidP="00D31132">
      <w:pPr>
        <w:bidi/>
        <w:ind w:firstLine="720"/>
        <w:jc w:val="center"/>
        <w:rPr>
          <w:rFonts w:asciiTheme="majorBidi" w:hAnsiTheme="majorBidi" w:cstheme="majorBidi"/>
          <w:color w:val="E36C0A" w:themeColor="accent6" w:themeShade="BF"/>
          <w:sz w:val="28"/>
          <w:szCs w:val="28"/>
          <w:rtl/>
        </w:rPr>
      </w:pPr>
      <w:r w:rsidRPr="00D31132">
        <w:rPr>
          <w:rFonts w:asciiTheme="majorBidi" w:hAnsiTheme="majorBidi"/>
          <w:color w:val="E36C0A" w:themeColor="accent6" w:themeShade="BF"/>
          <w:sz w:val="28"/>
          <w:szCs w:val="28"/>
          <w:rtl/>
        </w:rPr>
        <w:t>التي ظهرت في جماعاتكم؟</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يدعونا هذا السؤال إلى إعادة قراءة خبرة تطبيق الوثيقة الختامية في جو من الصلاة: المسارات التي أُطلقت والبديات الجديدة والتحولات الجارية، وكذلك الصعوبات</w:t>
      </w:r>
      <w:r w:rsidR="00026169">
        <w:rPr>
          <w:rFonts w:asciiTheme="majorBidi" w:hAnsiTheme="majorBidi"/>
          <w:sz w:val="28"/>
          <w:szCs w:val="28"/>
          <w:rtl/>
        </w:rPr>
        <w:t xml:space="preserve"> الت</w:t>
      </w:r>
      <w:r w:rsidR="00026169">
        <w:rPr>
          <w:rFonts w:asciiTheme="majorBidi" w:hAnsiTheme="majorBidi" w:hint="cs"/>
          <w:sz w:val="28"/>
          <w:szCs w:val="28"/>
          <w:rtl/>
        </w:rPr>
        <w:t>ي</w:t>
      </w:r>
      <w:r w:rsidRPr="00031142">
        <w:rPr>
          <w:rFonts w:asciiTheme="majorBidi" w:hAnsiTheme="majorBidi"/>
          <w:sz w:val="28"/>
          <w:szCs w:val="28"/>
          <w:rtl/>
        </w:rPr>
        <w:t xml:space="preserve"> واجهوها. وفي الوقت نفسه، ينشّط هذا السؤال مسارًا سرديًا وتواصليًا بين الكنائس، ويساعدها على عدم الانغلاق على نفسها، بل أن تضع ما عاشته في أفق أوسع من الشركة.</w:t>
      </w:r>
    </w:p>
    <w:p w:rsidR="00031142" w:rsidRPr="00031142" w:rsidRDefault="00031142" w:rsidP="00D31132">
      <w:pPr>
        <w:jc w:val="both"/>
        <w:rPr>
          <w:rFonts w:asciiTheme="majorBidi" w:hAnsiTheme="majorBidi" w:cstheme="majorBidi"/>
          <w:sz w:val="28"/>
          <w:szCs w:val="28"/>
          <w:lang w:val="it-IT"/>
        </w:rPr>
      </w:pPr>
    </w:p>
    <w:p w:rsidR="00031142" w:rsidRPr="00D31132" w:rsidRDefault="00031142" w:rsidP="00D31132">
      <w:pPr>
        <w:bidi/>
        <w:jc w:val="both"/>
        <w:rPr>
          <w:rFonts w:asciiTheme="majorBidi" w:hAnsiTheme="majorBidi" w:cstheme="majorBidi"/>
          <w:color w:val="E36C0A" w:themeColor="accent6" w:themeShade="BF"/>
          <w:sz w:val="28"/>
          <w:szCs w:val="28"/>
        </w:rPr>
      </w:pPr>
      <w:r w:rsidRPr="00D31132">
        <w:rPr>
          <w:rFonts w:asciiTheme="majorBidi" w:hAnsiTheme="majorBidi"/>
          <w:color w:val="E36C0A" w:themeColor="accent6" w:themeShade="BF"/>
          <w:sz w:val="28"/>
          <w:szCs w:val="28"/>
          <w:rtl/>
        </w:rPr>
        <w:t>الأهداف والآفاق</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جمعية التقييم (</w:t>
      </w:r>
      <w:r w:rsidRPr="00031142">
        <w:rPr>
          <w:rFonts w:asciiTheme="majorBidi" w:hAnsiTheme="majorBidi"/>
          <w:sz w:val="28"/>
          <w:szCs w:val="28"/>
        </w:rPr>
        <w:t>assessment</w:t>
      </w:r>
      <w:r w:rsidRPr="00DA5331">
        <w:rPr>
          <w:rFonts w:asciiTheme="majorBidi" w:hAnsiTheme="majorBidi"/>
          <w:sz w:val="28"/>
          <w:szCs w:val="28"/>
          <w:rtl/>
        </w:rPr>
        <w:t>)</w:t>
      </w:r>
      <w:r w:rsidRPr="00D31132">
        <w:rPr>
          <w:rFonts w:asciiTheme="majorBidi" w:hAnsiTheme="majorBidi"/>
          <w:b/>
          <w:bCs/>
          <w:sz w:val="28"/>
          <w:szCs w:val="28"/>
          <w:rtl/>
        </w:rPr>
        <w:t xml:space="preserve"> هي مسار روحي ولحظة احتفال تُجمع فيها خيوط مسيرة جماعية للنمو في السينودسية،</w:t>
      </w:r>
      <w:r w:rsidRPr="00031142">
        <w:rPr>
          <w:rFonts w:asciiTheme="majorBidi" w:hAnsiTheme="majorBidi"/>
          <w:sz w:val="28"/>
          <w:szCs w:val="28"/>
          <w:rtl/>
        </w:rPr>
        <w:t xml:space="preserve"> التي تُعد بعدًا جوهريًا في حياة الكنيسة، متجذر في الشركة وموجه نحو الرسالة. ولهذا، فإن الهدف من مسار التقييم هو نمو شعب الله بأسره في العلاقات والأمانة إلى رسالة الكنيسة في العالم، مع اهتمام خاص بمشاركة النساء والشباب والفقراء والمهمشين في جماعاتنا.</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في الجمعيات وفي التحضير لها لا يتعلق الأمر بإعادة مرحلة التشاور الخاصة بالسينودس، بل </w:t>
      </w:r>
      <w:r w:rsidRPr="00D31132">
        <w:rPr>
          <w:rFonts w:asciiTheme="majorBidi" w:hAnsiTheme="majorBidi"/>
          <w:b/>
          <w:bCs/>
          <w:sz w:val="28"/>
          <w:szCs w:val="28"/>
          <w:rtl/>
        </w:rPr>
        <w:t xml:space="preserve">التعلم من الخبرة </w:t>
      </w:r>
      <w:r w:rsidR="00FD14F7">
        <w:rPr>
          <w:rFonts w:asciiTheme="majorBidi" w:hAnsiTheme="majorBidi"/>
          <w:b/>
          <w:bCs/>
          <w:sz w:val="28"/>
          <w:szCs w:val="28"/>
          <w:rtl/>
        </w:rPr>
        <w:t>المعاشة ومعرفة الثمار والصعوبات</w:t>
      </w:r>
      <w:r w:rsidRPr="00D31132">
        <w:rPr>
          <w:rFonts w:asciiTheme="majorBidi" w:hAnsiTheme="majorBidi"/>
          <w:b/>
          <w:bCs/>
          <w:sz w:val="28"/>
          <w:szCs w:val="28"/>
          <w:rtl/>
        </w:rPr>
        <w:t xml:space="preserve"> وإعادة ترتيب الأولويات والعمليات</w:t>
      </w:r>
      <w:r w:rsidRPr="00031142">
        <w:rPr>
          <w:rFonts w:asciiTheme="majorBidi" w:hAnsiTheme="majorBidi"/>
          <w:sz w:val="28"/>
          <w:szCs w:val="28"/>
          <w:rtl/>
        </w:rPr>
        <w:t xml:space="preserve"> في ضوء تمييز دقيق، وتعزيز المسؤولية المشتركة بين الفاعلين الكنسيين، وتشجيع التبادل الحقيقي للمواهب بين الكنائس. في كل هذا، يبقى من المهم الحفاظ على الإصغاء اليقظ إلى صوت الروح القدس في ضوء كلمة الله، إذ أن الجمعيات ليست استشارات اجتماعية ولا ديناميكية تداولية. إن جودة الصلاة والإصغاء والمشاركة أهم من كمية المواد المُنتجة، التي يجب أن تكون جوهرية وموجهة.</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وخاصةً، تُعد هذه الجمعيات جزءًا من مسارات كنسية أوسع، تتطلب وقتًا مناسبًا للتحضير، ومشاركة فعالة للجماعات والهيئات التشاركية، وعناية خاصة لإعادة عرض الثمار ونشرها. </w:t>
      </w:r>
      <w:r w:rsidRPr="00D31132">
        <w:rPr>
          <w:rFonts w:asciiTheme="majorBidi" w:hAnsiTheme="majorBidi"/>
          <w:b/>
          <w:bCs/>
          <w:sz w:val="28"/>
          <w:szCs w:val="28"/>
          <w:rtl/>
        </w:rPr>
        <w:t xml:space="preserve">لا تُنهي </w:t>
      </w:r>
      <w:r w:rsidRPr="00D31132">
        <w:rPr>
          <w:rFonts w:asciiTheme="majorBidi" w:hAnsiTheme="majorBidi"/>
          <w:b/>
          <w:bCs/>
          <w:sz w:val="28"/>
          <w:szCs w:val="28"/>
          <w:rtl/>
        </w:rPr>
        <w:lastRenderedPageBreak/>
        <w:t>الجمعيات المسيرة، بل تمثل لحظة للتلخيص والإعلان</w:t>
      </w:r>
      <w:r w:rsidRPr="00031142">
        <w:rPr>
          <w:rFonts w:asciiTheme="majorBidi" w:hAnsiTheme="majorBidi"/>
          <w:sz w:val="28"/>
          <w:szCs w:val="28"/>
          <w:rtl/>
        </w:rPr>
        <w:t>، فما يُعترف به ويُشارك فيها يهدف إلى توجيه الخطوات اللاحقة وإثراء الحوار بين الكنائس ودعم استمرارية مسار النمو التبشيري السينودسي.</w:t>
      </w:r>
    </w:p>
    <w:p w:rsidR="00031142" w:rsidRPr="00031142" w:rsidRDefault="00031142" w:rsidP="00FD14F7">
      <w:pPr>
        <w:jc w:val="both"/>
        <w:rPr>
          <w:rFonts w:asciiTheme="majorBidi" w:hAnsiTheme="majorBidi" w:cstheme="majorBidi"/>
          <w:sz w:val="28"/>
          <w:szCs w:val="28"/>
          <w:lang w:val="it-IT"/>
        </w:rPr>
      </w:pPr>
    </w:p>
    <w:p w:rsidR="00031142" w:rsidRPr="00D31132" w:rsidRDefault="00CF322A" w:rsidP="00D31132">
      <w:pPr>
        <w:bidi/>
        <w:jc w:val="both"/>
        <w:rPr>
          <w:rFonts w:asciiTheme="majorBidi" w:hAnsiTheme="majorBidi" w:cstheme="majorBidi"/>
          <w:color w:val="E36C0A" w:themeColor="accent6" w:themeShade="BF"/>
          <w:sz w:val="28"/>
          <w:szCs w:val="28"/>
        </w:rPr>
      </w:pPr>
      <w:r>
        <w:rPr>
          <w:rFonts w:asciiTheme="majorBidi" w:hAnsiTheme="majorBidi"/>
          <w:color w:val="E36C0A" w:themeColor="accent6" w:themeShade="BF"/>
          <w:sz w:val="28"/>
          <w:szCs w:val="28"/>
          <w:rtl/>
        </w:rPr>
        <w:t>المسؤوليات والتكو</w:t>
      </w:r>
      <w:r>
        <w:rPr>
          <w:rFonts w:asciiTheme="majorBidi" w:hAnsiTheme="majorBidi" w:hint="cs"/>
          <w:color w:val="E36C0A" w:themeColor="accent6" w:themeShade="BF"/>
          <w:sz w:val="28"/>
          <w:szCs w:val="28"/>
          <w:rtl/>
        </w:rPr>
        <w:t>ي</w:t>
      </w:r>
      <w:r w:rsidR="00031142" w:rsidRPr="00D31132">
        <w:rPr>
          <w:rFonts w:asciiTheme="majorBidi" w:hAnsiTheme="majorBidi"/>
          <w:color w:val="E36C0A" w:themeColor="accent6" w:themeShade="BF"/>
          <w:sz w:val="28"/>
          <w:szCs w:val="28"/>
          <w:rtl/>
        </w:rPr>
        <w:t>ن</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تقع </w:t>
      </w:r>
      <w:r w:rsidRPr="00D31132">
        <w:rPr>
          <w:rFonts w:asciiTheme="majorBidi" w:hAnsiTheme="majorBidi"/>
          <w:b/>
          <w:bCs/>
          <w:sz w:val="28"/>
          <w:szCs w:val="28"/>
          <w:rtl/>
        </w:rPr>
        <w:t>مسؤولية</w:t>
      </w:r>
      <w:r w:rsidRPr="00031142">
        <w:rPr>
          <w:rFonts w:asciiTheme="majorBidi" w:hAnsiTheme="majorBidi"/>
          <w:sz w:val="28"/>
          <w:szCs w:val="28"/>
          <w:rtl/>
        </w:rPr>
        <w:t xml:space="preserve"> هذه العملية على عاتق الأسقف الإيبارشي بالنسبة للجمعيات الإيبارشية، وعلى رئيس مجلس الأساقفة بالنسبة للمجالس المحلية والإقليمية، وعلى رؤساء الهيئات القارية للجمعيات على هذا المستوى. تُمارس هذه المسؤولية بروح ما ورد في الفقرتين 69 و92 في الوثيقة الختامية وبالتعاون مع الهيئات المشاركة والفرق السينودسية التي عُهد إليها بتنظيم العمل وتنسيقه. ومن هذا المنطلق، فإن الفرق السينودسية ليست مجرد هيكليات تنفيذية، بل هيئات اكتسبت خبرة في الإصغاء والمسؤولية المشتركة، الواجب الحفاظ عليها وتنميتها. ولذلك، فإنه من الضروري، حيثما لم يتم ذلك بالفعل، إعادة تفعيل الفرق السينودسية الإيبارشية ودعمها على المستويات الوطنية والقارية، وإبلاغ الأمانة العامة للسينودس بتكوينها</w:t>
      </w:r>
      <w:r w:rsidRPr="00031142">
        <w:rPr>
          <w:rStyle w:val="FootnoteReference"/>
          <w:rFonts w:asciiTheme="majorBidi" w:hAnsiTheme="majorBidi" w:cstheme="majorBidi"/>
          <w:sz w:val="28"/>
          <w:szCs w:val="28"/>
          <w:lang w:val="it-IT"/>
        </w:rPr>
        <w:footnoteReference w:id="1"/>
      </w:r>
      <w:r w:rsidRPr="00031142">
        <w:rPr>
          <w:rFonts w:asciiTheme="majorBidi" w:hAnsiTheme="majorBidi"/>
          <w:sz w:val="28"/>
          <w:szCs w:val="28"/>
          <w:rtl/>
        </w:rPr>
        <w:t>.</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يجب أن يتوافق </w:t>
      </w:r>
      <w:r w:rsidRPr="00766FBE">
        <w:rPr>
          <w:rFonts w:asciiTheme="majorBidi" w:hAnsiTheme="majorBidi"/>
          <w:b/>
          <w:bCs/>
          <w:sz w:val="28"/>
          <w:szCs w:val="28"/>
          <w:rtl/>
        </w:rPr>
        <w:t>تكوين الجمعيات</w:t>
      </w:r>
      <w:r w:rsidRPr="00031142">
        <w:rPr>
          <w:rFonts w:asciiTheme="majorBidi" w:hAnsiTheme="majorBidi"/>
          <w:sz w:val="28"/>
          <w:szCs w:val="28"/>
          <w:rtl/>
        </w:rPr>
        <w:t xml:space="preserve"> مع غايتها. لا يقتصر الأمر على تمثيل إيبارشية أو كنيسة بلد أو منطقة، بل ضمان حضور أشخاص يعرفون المسارات الجارية وقادرين على تفسيرها لاهوتيًا ورعويًا. وعند اختيار المشاركين ينبغي إيلاء عناية مناسبة للعلاقة بين الرجال والنساء وبين الأجيال المختلفة وللتنوع الثقافي والكنسي، بما </w:t>
      </w:r>
      <w:r w:rsidR="00026169">
        <w:rPr>
          <w:rFonts w:asciiTheme="majorBidi" w:hAnsiTheme="majorBidi"/>
          <w:sz w:val="28"/>
          <w:szCs w:val="28"/>
          <w:rtl/>
        </w:rPr>
        <w:t>في ذلك الرعاة والشمامسة والمكرس</w:t>
      </w:r>
      <w:r w:rsidR="00026169">
        <w:rPr>
          <w:rFonts w:asciiTheme="majorBidi" w:hAnsiTheme="majorBidi" w:hint="cs"/>
          <w:sz w:val="28"/>
          <w:szCs w:val="28"/>
          <w:rtl/>
        </w:rPr>
        <w:t>ي</w:t>
      </w:r>
      <w:r w:rsidRPr="00031142">
        <w:rPr>
          <w:rFonts w:asciiTheme="majorBidi" w:hAnsiTheme="majorBidi"/>
          <w:sz w:val="28"/>
          <w:szCs w:val="28"/>
          <w:rtl/>
        </w:rPr>
        <w:t xml:space="preserve">ن والمكرسات وأعضاء الجمعيات والحركات والجماعات الجديدة، وكذلك المؤمنين غير المنخرطين في هيكليات تنظيمية، مع إيلاء اهتمام خاص بحضور أشخاص يعيشون أوضاع هشاشة أو تهميش. كما ينبغي إيلاء اهتمامًا خاصًا بمشاركة الكهنة. ومن المهم أيضًا تثمين أصوات لا تنتمي مباشرةً إلى الهيكليات الكنسية، وعند الاقتضاء إشراك ممثلين عن كنائس أخرى أو طوائف مسيحية وعن ديانات أخرى. يمكن أن تختلف مستويات المشاركة وطرقها بحسب السياقات الثقافية والكفاءات والخبرات، لكن </w:t>
      </w:r>
      <w:r w:rsidRPr="00766FBE">
        <w:rPr>
          <w:rFonts w:asciiTheme="majorBidi" w:hAnsiTheme="majorBidi"/>
          <w:b/>
          <w:bCs/>
          <w:sz w:val="28"/>
          <w:szCs w:val="28"/>
          <w:rtl/>
        </w:rPr>
        <w:t>من الضروري أن يكون المشاركون مستعدين لدعم المسارات حتى بعد عام 2028،</w:t>
      </w:r>
      <w:r w:rsidRPr="00031142">
        <w:rPr>
          <w:rFonts w:asciiTheme="majorBidi" w:hAnsiTheme="majorBidi"/>
          <w:sz w:val="28"/>
          <w:szCs w:val="28"/>
          <w:rtl/>
        </w:rPr>
        <w:t xml:space="preserve"> بما يساهم في ضمان الاستمرارية.</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sz w:val="28"/>
          <w:szCs w:val="28"/>
          <w:rtl/>
        </w:rPr>
        <w:t>وبما أن عدد المشاركين في اللقاءات الحضورية سيكون محدودًا بالضرورة، ينبغي اعتماد طرق تمكن أكبر عدد ممكن من المؤمنين من أن يشعروا بأنهم جزء حقيقي من المسار. ولهذا الغرض يمكن تنظيم لحظات تحضيرية عبر الإنترنت، وإتاحة المشاركة عن بعد في الجلسات بعضها، بما في ذلك عبر البث المباشر مع الترجمة عند الحاجة. كما ينبغي إتاحة المواد الناتجة عن المسار للجميع، على الأقل عبر الإنترنت. وفي الوقت نفسه، لا ينبغي التقليل من أهمية اللقاءات الحضورية، حتى في مرحلة التحضير، بوصفها فرصًا لا تعوض للإصغاء المتبادل والتمييز المشترك.</w:t>
      </w:r>
    </w:p>
    <w:p w:rsidR="00031142" w:rsidRPr="00031142" w:rsidRDefault="00031142" w:rsidP="00D31132">
      <w:pPr>
        <w:jc w:val="both"/>
        <w:rPr>
          <w:rFonts w:asciiTheme="majorBidi" w:hAnsiTheme="majorBidi" w:cstheme="majorBidi"/>
          <w:sz w:val="28"/>
          <w:szCs w:val="28"/>
          <w:rtl/>
          <w:lang w:val="it-IT"/>
        </w:rPr>
      </w:pPr>
    </w:p>
    <w:p w:rsidR="00031142" w:rsidRPr="00766FBE" w:rsidRDefault="00031142" w:rsidP="00D31132">
      <w:pPr>
        <w:bidi/>
        <w:jc w:val="both"/>
        <w:rPr>
          <w:rFonts w:asciiTheme="majorBidi" w:hAnsiTheme="majorBidi" w:cstheme="majorBidi"/>
          <w:color w:val="E36C0A" w:themeColor="accent6" w:themeShade="BF"/>
          <w:sz w:val="28"/>
          <w:szCs w:val="28"/>
        </w:rPr>
      </w:pPr>
      <w:r w:rsidRPr="00766FBE">
        <w:rPr>
          <w:rFonts w:asciiTheme="majorBidi" w:hAnsiTheme="majorBidi"/>
          <w:color w:val="E36C0A" w:themeColor="accent6" w:themeShade="BF"/>
          <w:sz w:val="28"/>
          <w:szCs w:val="28"/>
          <w:rtl/>
        </w:rPr>
        <w:lastRenderedPageBreak/>
        <w:t>الجدول الزمني والأدوات</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sz w:val="28"/>
          <w:szCs w:val="28"/>
          <w:rtl/>
        </w:rPr>
        <w:t>يتبع جدول الجمعيات ما هو موضح بالفعل في المسارات:</w:t>
      </w:r>
    </w:p>
    <w:p w:rsidR="00031142" w:rsidRPr="00766FBE" w:rsidRDefault="00031142" w:rsidP="00766FBE">
      <w:pPr>
        <w:pStyle w:val="ListParagraph"/>
        <w:numPr>
          <w:ilvl w:val="0"/>
          <w:numId w:val="2"/>
        </w:numPr>
        <w:bidi/>
        <w:jc w:val="both"/>
        <w:rPr>
          <w:rFonts w:asciiTheme="majorBidi" w:hAnsiTheme="majorBidi" w:cstheme="majorBidi"/>
          <w:sz w:val="28"/>
          <w:szCs w:val="28"/>
          <w:rtl/>
        </w:rPr>
      </w:pPr>
      <w:r w:rsidRPr="00766FBE">
        <w:rPr>
          <w:rFonts w:asciiTheme="majorBidi" w:hAnsiTheme="majorBidi"/>
          <w:sz w:val="28"/>
          <w:szCs w:val="28"/>
          <w:rtl/>
        </w:rPr>
        <w:t>النصف الأول من عام 2027: جمعيات التقييم في الإيبارشيات</w:t>
      </w:r>
    </w:p>
    <w:p w:rsidR="00031142" w:rsidRPr="00766FBE" w:rsidRDefault="00031142" w:rsidP="00766FBE">
      <w:pPr>
        <w:pStyle w:val="ListParagraph"/>
        <w:numPr>
          <w:ilvl w:val="0"/>
          <w:numId w:val="2"/>
        </w:numPr>
        <w:bidi/>
        <w:jc w:val="both"/>
        <w:rPr>
          <w:rFonts w:asciiTheme="majorBidi" w:hAnsiTheme="majorBidi" w:cstheme="majorBidi"/>
          <w:sz w:val="28"/>
          <w:szCs w:val="28"/>
          <w:rtl/>
        </w:rPr>
      </w:pPr>
      <w:r w:rsidRPr="00766FBE">
        <w:rPr>
          <w:rFonts w:asciiTheme="majorBidi" w:hAnsiTheme="majorBidi"/>
          <w:sz w:val="28"/>
          <w:szCs w:val="28"/>
          <w:rtl/>
        </w:rPr>
        <w:t>النصف الثاني من عام 2027: جمعيات التقييم الوطنية والإقليمية</w:t>
      </w:r>
    </w:p>
    <w:p w:rsidR="00031142" w:rsidRPr="00766FBE" w:rsidRDefault="00031142" w:rsidP="00766FBE">
      <w:pPr>
        <w:pStyle w:val="ListParagraph"/>
        <w:numPr>
          <w:ilvl w:val="0"/>
          <w:numId w:val="2"/>
        </w:numPr>
        <w:bidi/>
        <w:jc w:val="both"/>
        <w:rPr>
          <w:rFonts w:asciiTheme="majorBidi" w:hAnsiTheme="majorBidi" w:cstheme="majorBidi"/>
          <w:sz w:val="28"/>
          <w:szCs w:val="28"/>
          <w:rtl/>
        </w:rPr>
      </w:pPr>
      <w:r w:rsidRPr="00766FBE">
        <w:rPr>
          <w:rFonts w:asciiTheme="majorBidi" w:hAnsiTheme="majorBidi"/>
          <w:sz w:val="28"/>
          <w:szCs w:val="28"/>
          <w:rtl/>
        </w:rPr>
        <w:t>الأشهر الأربعة الأولى من عام 2028: جمعيات التقييم القاريّة</w:t>
      </w:r>
    </w:p>
    <w:p w:rsidR="00031142" w:rsidRPr="00766FBE" w:rsidRDefault="00031142" w:rsidP="00766FBE">
      <w:pPr>
        <w:pStyle w:val="ListParagraph"/>
        <w:numPr>
          <w:ilvl w:val="0"/>
          <w:numId w:val="2"/>
        </w:numPr>
        <w:bidi/>
        <w:jc w:val="both"/>
        <w:rPr>
          <w:rFonts w:asciiTheme="majorBidi" w:hAnsiTheme="majorBidi" w:cstheme="majorBidi"/>
          <w:sz w:val="28"/>
          <w:szCs w:val="28"/>
          <w:rtl/>
        </w:rPr>
      </w:pPr>
      <w:r w:rsidRPr="00766FBE">
        <w:rPr>
          <w:rFonts w:asciiTheme="majorBidi" w:hAnsiTheme="majorBidi"/>
          <w:sz w:val="28"/>
          <w:szCs w:val="28"/>
          <w:rtl/>
        </w:rPr>
        <w:t>أكتوبر 2028:  الجمعية الكنسية في الفاتيكان</w:t>
      </w:r>
    </w:p>
    <w:p w:rsidR="00031142" w:rsidRPr="00031142" w:rsidRDefault="00031142" w:rsidP="00766FBE">
      <w:pPr>
        <w:bidi/>
        <w:ind w:firstLine="720"/>
        <w:jc w:val="both"/>
        <w:rPr>
          <w:rFonts w:asciiTheme="majorBidi" w:hAnsiTheme="majorBidi" w:cstheme="majorBidi"/>
          <w:sz w:val="28"/>
          <w:szCs w:val="28"/>
          <w:rtl/>
        </w:rPr>
      </w:pPr>
      <w:r w:rsidRPr="00766FBE">
        <w:rPr>
          <w:rFonts w:asciiTheme="majorBidi" w:hAnsiTheme="majorBidi"/>
          <w:b/>
          <w:bCs/>
          <w:sz w:val="28"/>
          <w:szCs w:val="28"/>
          <w:rtl/>
        </w:rPr>
        <w:t>يجب تكييف طرق تنفيذ العملية، بحذر وحرية، مع الأوضاع الثقافية والاجتماعية وحتى السياسية في مختلف السياقات</w:t>
      </w:r>
      <w:r w:rsidRPr="00902170">
        <w:rPr>
          <w:rFonts w:asciiTheme="majorBidi" w:hAnsiTheme="majorBidi"/>
          <w:sz w:val="28"/>
          <w:szCs w:val="28"/>
          <w:rtl/>
        </w:rPr>
        <w:t>.</w:t>
      </w:r>
      <w:r w:rsidRPr="00031142">
        <w:rPr>
          <w:rFonts w:asciiTheme="majorBidi" w:hAnsiTheme="majorBidi"/>
          <w:sz w:val="28"/>
          <w:szCs w:val="28"/>
          <w:rtl/>
        </w:rPr>
        <w:t xml:space="preserve"> ومن الناحية المنهجية، تبقى المحادثة في الروح المرجع المفضل، مع إدخال التعديلات اللازمة بحسب متطلبات عملية التقييم في مختلف المراحل.</w:t>
      </w:r>
    </w:p>
    <w:p w:rsidR="00031142" w:rsidRPr="00031142" w:rsidRDefault="00031142" w:rsidP="00766FBE">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أما النصوص المرجعية لهذا المسار فهي أولا وقبل كل شيء </w:t>
      </w:r>
      <w:r w:rsidRPr="00766FBE">
        <w:rPr>
          <w:rFonts w:asciiTheme="majorBidi" w:hAnsiTheme="majorBidi"/>
          <w:b/>
          <w:bCs/>
          <w:sz w:val="28"/>
          <w:szCs w:val="28"/>
          <w:rtl/>
        </w:rPr>
        <w:t>الوثيقة الختامية</w:t>
      </w:r>
      <w:r w:rsidRPr="00031142">
        <w:rPr>
          <w:rFonts w:asciiTheme="majorBidi" w:hAnsiTheme="majorBidi"/>
          <w:sz w:val="28"/>
          <w:szCs w:val="28"/>
          <w:rtl/>
        </w:rPr>
        <w:t xml:space="preserve"> للجمعية العامة العادية السادسة عشر لسينودس الأساقفة </w:t>
      </w:r>
      <w:r w:rsidRPr="00766FBE">
        <w:rPr>
          <w:rFonts w:asciiTheme="majorBidi" w:hAnsiTheme="majorBidi"/>
          <w:b/>
          <w:bCs/>
          <w:sz w:val="28"/>
          <w:szCs w:val="28"/>
          <w:rtl/>
        </w:rPr>
        <w:t>والإرشادات الخاصة بمرحلة تنفيذ السينودس</w:t>
      </w:r>
      <w:r w:rsidRPr="00031142">
        <w:rPr>
          <w:rFonts w:asciiTheme="majorBidi" w:hAnsiTheme="majorBidi"/>
          <w:sz w:val="28"/>
          <w:szCs w:val="28"/>
          <w:rtl/>
        </w:rPr>
        <w:t xml:space="preserve">. كما ينبغي التذكير بأن نشر التقارير النهائية لمجموعات الدراسة التي أُنشئت بعد الجلسة الأولى لم يزل جاريًا، ويتم جمعها في صفحة مخصصة على موقع </w:t>
      </w:r>
      <w:r w:rsidRPr="00031142">
        <w:rPr>
          <w:rFonts w:asciiTheme="majorBidi" w:hAnsiTheme="majorBidi"/>
          <w:sz w:val="28"/>
          <w:szCs w:val="28"/>
        </w:rPr>
        <w:t>www.synod.va</w:t>
      </w:r>
      <w:r w:rsidRPr="00031142">
        <w:rPr>
          <w:rFonts w:asciiTheme="majorBidi" w:hAnsiTheme="majorBidi"/>
          <w:sz w:val="28"/>
          <w:szCs w:val="28"/>
          <w:rtl/>
        </w:rPr>
        <w:t xml:space="preserve"> فور ظهورها. هذه التقارير التي تقدم عناصر تعمق في القضايا ذات الأهمية لحياة الكنيسة، ينبغي استقبالها ودمجها قدر الإمكان في مختلف مراحل المسار، لا بوصفها محتويات يجب تطبيقها حرفيًا، بل كأفكار ملهمة يمكن أن تُنير عملية التمييز الجارية وتساعد على وضعها في أفق أوسع.</w:t>
      </w:r>
    </w:p>
    <w:p w:rsidR="00031142" w:rsidRPr="00031142" w:rsidRDefault="00031142" w:rsidP="00766FBE">
      <w:pPr>
        <w:bidi/>
        <w:ind w:firstLine="720"/>
        <w:jc w:val="both"/>
        <w:rPr>
          <w:rFonts w:asciiTheme="majorBidi" w:hAnsiTheme="majorBidi" w:cstheme="majorBidi"/>
          <w:sz w:val="28"/>
          <w:szCs w:val="28"/>
          <w:rtl/>
        </w:rPr>
      </w:pPr>
      <w:r w:rsidRPr="00031142">
        <w:rPr>
          <w:rFonts w:asciiTheme="majorBidi" w:hAnsiTheme="majorBidi"/>
          <w:sz w:val="28"/>
          <w:szCs w:val="28"/>
          <w:rtl/>
        </w:rPr>
        <w:t>ولدعم مرحلة التحضير على نحو ملائم، ستوضع مواد إضافية في متناول الجميع، كما ست</w:t>
      </w:r>
      <w:r w:rsidR="00154765">
        <w:rPr>
          <w:rFonts w:asciiTheme="majorBidi" w:hAnsiTheme="majorBidi" w:hint="cs"/>
          <w:sz w:val="28"/>
          <w:szCs w:val="28"/>
          <w:rtl/>
        </w:rPr>
        <w:t>ُ</w:t>
      </w:r>
      <w:r w:rsidRPr="00031142">
        <w:rPr>
          <w:rFonts w:asciiTheme="majorBidi" w:hAnsiTheme="majorBidi"/>
          <w:sz w:val="28"/>
          <w:szCs w:val="28"/>
          <w:rtl/>
        </w:rPr>
        <w:t>نظم لقاءات تكوينية عبر الإنترنت تهدف إلى توضيح الأهداف والمحتويات ومرافقة المسؤولين في تنفيذ المسار. وسيتم إرسال معلومات أكثر تفصيلًا في الوقت المناسب. وتهدف هذه الأدوات إلى تعزيز مشاركة واعية وإدراة منسجمة للجمعيات، مع احترام تنوع السياقات ووحدة المسيرة الكنسية.</w:t>
      </w:r>
    </w:p>
    <w:p w:rsidR="00031142" w:rsidRPr="00031142" w:rsidRDefault="00031142" w:rsidP="00766FBE">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وإنطلاقًا من هذا الإطار العام، تُعرض الآن الإرشادات بعضها الخاصة بكل مرحلة من مراحل المسار، بهدف مرافقة تنفيذها بصورة أكثر عملية، مع التأكيد على </w:t>
      </w:r>
      <w:r w:rsidRPr="00766FBE">
        <w:rPr>
          <w:rFonts w:asciiTheme="majorBidi" w:hAnsiTheme="majorBidi"/>
          <w:b/>
          <w:bCs/>
          <w:sz w:val="28"/>
          <w:szCs w:val="28"/>
          <w:rtl/>
        </w:rPr>
        <w:t>ضرورة تكييفها بحذر وحرية حسب خصوصية كل سياق</w:t>
      </w:r>
      <w:r w:rsidRPr="00031142">
        <w:rPr>
          <w:rFonts w:asciiTheme="majorBidi" w:hAnsiTheme="majorBidi"/>
          <w:sz w:val="28"/>
          <w:szCs w:val="28"/>
          <w:rtl/>
        </w:rPr>
        <w:t>. ويدعى كل شخص إلى التوقف بصورة خاصة عند المرحلة التي يُطلب منه الإسهام فيها أو التي يتحمل تجاهها مسؤولية محددة؛ وفي الوقت نفسه، فإن قراءة المسار بكامله تساعد على إدراك وحدته وآفاقه الواسعة، مما يعزز مشاركة أكثر وعيًا وانسجامًا.</w:t>
      </w:r>
    </w:p>
    <w:p w:rsidR="00031142" w:rsidRPr="00031142" w:rsidRDefault="00031142" w:rsidP="00D31132">
      <w:pPr>
        <w:bidi/>
        <w:jc w:val="both"/>
        <w:rPr>
          <w:rFonts w:asciiTheme="majorBidi" w:hAnsiTheme="majorBidi" w:cstheme="majorBidi"/>
          <w:sz w:val="28"/>
          <w:szCs w:val="28"/>
          <w:rtl/>
        </w:rPr>
      </w:pPr>
      <w:r w:rsidRPr="00031142">
        <w:rPr>
          <w:sz w:val="28"/>
          <w:szCs w:val="28"/>
          <w:rtl/>
        </w:rPr>
        <w:br w:type="page"/>
      </w:r>
    </w:p>
    <w:p w:rsidR="00031142" w:rsidRPr="00031142" w:rsidRDefault="00031142" w:rsidP="00766FBE">
      <w:pPr>
        <w:bidi/>
        <w:jc w:val="center"/>
        <w:rPr>
          <w:rFonts w:asciiTheme="majorBidi" w:hAnsiTheme="majorBidi" w:cstheme="majorBidi"/>
          <w:sz w:val="28"/>
          <w:szCs w:val="28"/>
          <w:rtl/>
        </w:rPr>
      </w:pPr>
      <w:r w:rsidRPr="00766FBE">
        <w:rPr>
          <w:rFonts w:asciiTheme="majorBidi" w:hAnsiTheme="majorBidi" w:cs="Times New Roman"/>
          <w:b/>
          <w:bCs/>
          <w:color w:val="E36C0A" w:themeColor="accent6" w:themeShade="BF"/>
          <w:kern w:val="2"/>
          <w:sz w:val="44"/>
          <w:szCs w:val="44"/>
          <w:rtl/>
          <w:lang w:val="ru-RU"/>
          <w14:ligatures w14:val="standardContextual"/>
        </w:rPr>
        <w:lastRenderedPageBreak/>
        <w:t>مراحل المسار</w:t>
      </w:r>
    </w:p>
    <w:p w:rsidR="00031142" w:rsidRPr="00031142" w:rsidRDefault="00031142" w:rsidP="00D31132">
      <w:pPr>
        <w:jc w:val="both"/>
        <w:rPr>
          <w:rFonts w:asciiTheme="majorBidi" w:hAnsiTheme="majorBidi" w:cstheme="majorBidi"/>
          <w:sz w:val="28"/>
          <w:szCs w:val="28"/>
          <w:lang w:val="it-IT"/>
        </w:rPr>
      </w:pPr>
    </w:p>
    <w:p w:rsidR="00031142" w:rsidRPr="00031142" w:rsidRDefault="00031142" w:rsidP="00D31132">
      <w:pPr>
        <w:jc w:val="both"/>
        <w:rPr>
          <w:rFonts w:asciiTheme="majorBidi" w:hAnsiTheme="majorBidi" w:cstheme="majorBidi"/>
          <w:sz w:val="28"/>
          <w:szCs w:val="28"/>
          <w:lang w:val="it-IT"/>
        </w:rPr>
      </w:pPr>
    </w:p>
    <w:p w:rsidR="00031142" w:rsidRPr="00F62F90" w:rsidRDefault="00031142" w:rsidP="00D31132">
      <w:pPr>
        <w:bidi/>
        <w:jc w:val="both"/>
        <w:rPr>
          <w:rFonts w:asciiTheme="majorBidi" w:hAnsiTheme="majorBidi" w:cstheme="majorBidi"/>
          <w:b/>
          <w:bCs/>
          <w:color w:val="E36C0A" w:themeColor="accent6" w:themeShade="BF"/>
          <w:sz w:val="32"/>
          <w:szCs w:val="32"/>
        </w:rPr>
      </w:pPr>
      <w:r w:rsidRPr="00F62F90">
        <w:rPr>
          <w:rFonts w:asciiTheme="majorBidi" w:hAnsiTheme="majorBidi"/>
          <w:b/>
          <w:bCs/>
          <w:color w:val="E36C0A" w:themeColor="accent6" w:themeShade="BF"/>
          <w:sz w:val="32"/>
          <w:szCs w:val="32"/>
          <w:rtl/>
        </w:rPr>
        <w:t>التذكير</w:t>
      </w:r>
    </w:p>
    <w:p w:rsidR="00031142" w:rsidRPr="00F62F90" w:rsidRDefault="00031142" w:rsidP="00D31132">
      <w:pPr>
        <w:bidi/>
        <w:jc w:val="both"/>
        <w:rPr>
          <w:rFonts w:asciiTheme="majorBidi" w:hAnsiTheme="majorBidi" w:cstheme="majorBidi"/>
          <w:sz w:val="32"/>
          <w:szCs w:val="32"/>
          <w:rtl/>
        </w:rPr>
      </w:pPr>
      <w:r w:rsidRPr="00F62F90">
        <w:rPr>
          <w:rFonts w:asciiTheme="majorBidi" w:hAnsiTheme="majorBidi"/>
          <w:sz w:val="32"/>
          <w:szCs w:val="32"/>
          <w:rtl/>
        </w:rPr>
        <w:t>مرحلة الكنائس المحلية (الإيبارشيات)</w:t>
      </w:r>
    </w:p>
    <w:p w:rsidR="00031142" w:rsidRPr="00F62F90" w:rsidRDefault="00031142" w:rsidP="00D31132">
      <w:pPr>
        <w:jc w:val="both"/>
        <w:rPr>
          <w:rFonts w:asciiTheme="majorBidi" w:hAnsiTheme="majorBidi" w:cstheme="majorBidi"/>
          <w:sz w:val="32"/>
          <w:szCs w:val="32"/>
          <w:rtl/>
          <w:lang w:val="it-IT"/>
        </w:rPr>
      </w:pPr>
    </w:p>
    <w:p w:rsidR="00031142" w:rsidRPr="00F62F90" w:rsidRDefault="00031142" w:rsidP="00D31132">
      <w:pPr>
        <w:bidi/>
        <w:jc w:val="both"/>
        <w:rPr>
          <w:rFonts w:asciiTheme="majorBidi" w:hAnsiTheme="majorBidi"/>
          <w:b/>
          <w:bCs/>
          <w:color w:val="E36C0A" w:themeColor="accent6" w:themeShade="BF"/>
          <w:sz w:val="32"/>
          <w:szCs w:val="32"/>
        </w:rPr>
      </w:pPr>
      <w:r w:rsidRPr="00F62F90">
        <w:rPr>
          <w:rFonts w:asciiTheme="majorBidi" w:hAnsiTheme="majorBidi"/>
          <w:b/>
          <w:bCs/>
          <w:color w:val="E36C0A" w:themeColor="accent6" w:themeShade="BF"/>
          <w:sz w:val="32"/>
          <w:szCs w:val="32"/>
          <w:rtl/>
        </w:rPr>
        <w:t>التفسير</w:t>
      </w:r>
    </w:p>
    <w:p w:rsidR="00031142" w:rsidRPr="00F62F90" w:rsidRDefault="00031142" w:rsidP="00D31132">
      <w:pPr>
        <w:bidi/>
        <w:jc w:val="both"/>
        <w:rPr>
          <w:rFonts w:asciiTheme="majorBidi" w:hAnsiTheme="majorBidi" w:cstheme="majorBidi"/>
          <w:sz w:val="32"/>
          <w:szCs w:val="32"/>
          <w:rtl/>
        </w:rPr>
      </w:pPr>
      <w:r w:rsidRPr="00F62F90">
        <w:rPr>
          <w:rFonts w:asciiTheme="majorBidi" w:hAnsiTheme="majorBidi"/>
          <w:sz w:val="32"/>
          <w:szCs w:val="32"/>
          <w:rtl/>
        </w:rPr>
        <w:t>مرحلة الكنائس المحلية التابعة لمجلس أساقفة (محلي أو إقليمي)</w:t>
      </w:r>
    </w:p>
    <w:p w:rsidR="00031142" w:rsidRPr="00F62F90" w:rsidRDefault="00031142" w:rsidP="00D31132">
      <w:pPr>
        <w:jc w:val="both"/>
        <w:rPr>
          <w:rFonts w:asciiTheme="majorBidi" w:hAnsiTheme="majorBidi" w:cstheme="majorBidi"/>
          <w:sz w:val="32"/>
          <w:szCs w:val="32"/>
          <w:rtl/>
          <w:lang w:val="it-IT"/>
        </w:rPr>
      </w:pPr>
    </w:p>
    <w:p w:rsidR="00031142" w:rsidRPr="00F62F90" w:rsidRDefault="00031142" w:rsidP="00D31132">
      <w:pPr>
        <w:bidi/>
        <w:jc w:val="both"/>
        <w:rPr>
          <w:rFonts w:asciiTheme="majorBidi" w:hAnsiTheme="majorBidi"/>
          <w:b/>
          <w:bCs/>
          <w:color w:val="E36C0A" w:themeColor="accent6" w:themeShade="BF"/>
          <w:sz w:val="32"/>
          <w:szCs w:val="32"/>
        </w:rPr>
      </w:pPr>
      <w:r w:rsidRPr="00F62F90">
        <w:rPr>
          <w:rFonts w:asciiTheme="majorBidi" w:hAnsiTheme="majorBidi"/>
          <w:b/>
          <w:bCs/>
          <w:color w:val="E36C0A" w:themeColor="accent6" w:themeShade="BF"/>
          <w:sz w:val="32"/>
          <w:szCs w:val="32"/>
          <w:rtl/>
        </w:rPr>
        <w:t>التوجيه</w:t>
      </w:r>
    </w:p>
    <w:p w:rsidR="00031142" w:rsidRPr="00F62F90" w:rsidRDefault="00031142" w:rsidP="00D31132">
      <w:pPr>
        <w:bidi/>
        <w:jc w:val="both"/>
        <w:rPr>
          <w:rFonts w:asciiTheme="majorBidi" w:hAnsiTheme="majorBidi" w:cstheme="majorBidi"/>
          <w:sz w:val="32"/>
          <w:szCs w:val="32"/>
          <w:rtl/>
        </w:rPr>
      </w:pPr>
      <w:r w:rsidRPr="00F62F90">
        <w:rPr>
          <w:rFonts w:asciiTheme="majorBidi" w:hAnsiTheme="majorBidi"/>
          <w:sz w:val="32"/>
          <w:szCs w:val="32"/>
          <w:rtl/>
        </w:rPr>
        <w:t>مرحلة الكنائس المحلية في كل قارة (أو منطقة قارية)</w:t>
      </w:r>
    </w:p>
    <w:p w:rsidR="00031142" w:rsidRPr="00F62F90" w:rsidRDefault="00031142" w:rsidP="00D31132">
      <w:pPr>
        <w:jc w:val="both"/>
        <w:rPr>
          <w:rFonts w:asciiTheme="majorBidi" w:hAnsiTheme="majorBidi" w:cstheme="majorBidi"/>
          <w:sz w:val="32"/>
          <w:szCs w:val="32"/>
          <w:rtl/>
          <w:lang w:val="it-IT"/>
        </w:rPr>
      </w:pPr>
    </w:p>
    <w:p w:rsidR="00031142" w:rsidRPr="00F62F90" w:rsidRDefault="00031142" w:rsidP="00D31132">
      <w:pPr>
        <w:bidi/>
        <w:jc w:val="both"/>
        <w:rPr>
          <w:rFonts w:asciiTheme="majorBidi" w:hAnsiTheme="majorBidi"/>
          <w:b/>
          <w:bCs/>
          <w:color w:val="E36C0A" w:themeColor="accent6" w:themeShade="BF"/>
          <w:sz w:val="32"/>
          <w:szCs w:val="32"/>
        </w:rPr>
      </w:pPr>
      <w:r w:rsidRPr="00F62F90">
        <w:rPr>
          <w:rFonts w:asciiTheme="majorBidi" w:hAnsiTheme="majorBidi"/>
          <w:b/>
          <w:bCs/>
          <w:color w:val="E36C0A" w:themeColor="accent6" w:themeShade="BF"/>
          <w:sz w:val="32"/>
          <w:szCs w:val="32"/>
          <w:rtl/>
        </w:rPr>
        <w:t>الاحتفال</w:t>
      </w:r>
    </w:p>
    <w:p w:rsidR="00031142" w:rsidRPr="00F62F90" w:rsidRDefault="00031142" w:rsidP="00D31132">
      <w:pPr>
        <w:bidi/>
        <w:jc w:val="both"/>
        <w:rPr>
          <w:rFonts w:asciiTheme="majorBidi" w:hAnsiTheme="majorBidi" w:cstheme="majorBidi"/>
          <w:sz w:val="32"/>
          <w:szCs w:val="32"/>
          <w:rtl/>
        </w:rPr>
      </w:pPr>
      <w:r w:rsidRPr="00F62F90">
        <w:rPr>
          <w:rFonts w:asciiTheme="majorBidi" w:hAnsiTheme="majorBidi"/>
          <w:sz w:val="32"/>
          <w:szCs w:val="32"/>
          <w:rtl/>
        </w:rPr>
        <w:t>الجمعية الكنسية للكنيسة الجامعة</w:t>
      </w:r>
    </w:p>
    <w:p w:rsidR="00031142" w:rsidRPr="00031142" w:rsidRDefault="00031142" w:rsidP="00D31132">
      <w:pPr>
        <w:bidi/>
        <w:jc w:val="both"/>
        <w:rPr>
          <w:rFonts w:asciiTheme="majorBidi" w:hAnsiTheme="majorBidi" w:cstheme="majorBidi"/>
          <w:sz w:val="28"/>
          <w:szCs w:val="28"/>
          <w:rtl/>
        </w:rPr>
      </w:pPr>
      <w:r w:rsidRPr="00031142">
        <w:rPr>
          <w:sz w:val="28"/>
          <w:szCs w:val="28"/>
          <w:rtl/>
        </w:rPr>
        <w:br w:type="page"/>
      </w:r>
    </w:p>
    <w:p w:rsidR="00031142" w:rsidRPr="00766FBE" w:rsidRDefault="00031142" w:rsidP="00766FBE">
      <w:pPr>
        <w:bidi/>
        <w:jc w:val="center"/>
        <w:rPr>
          <w:rFonts w:asciiTheme="majorBidi" w:hAnsiTheme="majorBidi" w:cs="Times New Roman"/>
          <w:b/>
          <w:bCs/>
          <w:color w:val="E36C0A" w:themeColor="accent6" w:themeShade="BF"/>
          <w:kern w:val="2"/>
          <w:sz w:val="44"/>
          <w:szCs w:val="44"/>
          <w:rtl/>
          <w:lang w:val="ru-RU"/>
          <w14:ligatures w14:val="standardContextual"/>
        </w:rPr>
      </w:pPr>
      <w:r w:rsidRPr="00766FBE">
        <w:rPr>
          <w:rFonts w:asciiTheme="majorBidi" w:hAnsiTheme="majorBidi" w:cs="Times New Roman"/>
          <w:b/>
          <w:bCs/>
          <w:color w:val="E36C0A" w:themeColor="accent6" w:themeShade="BF"/>
          <w:kern w:val="2"/>
          <w:sz w:val="44"/>
          <w:szCs w:val="44"/>
          <w:rtl/>
          <w:lang w:val="ru-RU"/>
          <w14:ligatures w14:val="standardContextual"/>
        </w:rPr>
        <w:lastRenderedPageBreak/>
        <w:t>مسار تنفيذ السينودس</w:t>
      </w:r>
    </w:p>
    <w:p w:rsidR="00031142" w:rsidRPr="00031142" w:rsidRDefault="00031142" w:rsidP="00766FBE">
      <w:pPr>
        <w:bidi/>
        <w:jc w:val="center"/>
        <w:rPr>
          <w:rFonts w:asciiTheme="majorBidi" w:hAnsiTheme="majorBidi" w:cstheme="majorBidi"/>
          <w:sz w:val="28"/>
          <w:szCs w:val="28"/>
          <w:rtl/>
        </w:rPr>
      </w:pPr>
      <w:r w:rsidRPr="00766FBE">
        <w:rPr>
          <w:rFonts w:asciiTheme="majorBidi" w:hAnsiTheme="majorBidi" w:cs="Times New Roman"/>
          <w:b/>
          <w:bCs/>
          <w:color w:val="E36C0A" w:themeColor="accent6" w:themeShade="BF"/>
          <w:kern w:val="2"/>
          <w:sz w:val="44"/>
          <w:szCs w:val="44"/>
          <w:rtl/>
          <w:lang w:val="ru-RU"/>
          <w14:ligatures w14:val="standardContextual"/>
        </w:rPr>
        <w:t>مرحلة الكنائس المحلية</w:t>
      </w:r>
      <w:r w:rsidRPr="00031142">
        <w:rPr>
          <w:rFonts w:asciiTheme="majorBidi" w:hAnsiTheme="majorBidi"/>
          <w:sz w:val="28"/>
          <w:szCs w:val="28"/>
          <w:rtl/>
        </w:rPr>
        <w:t xml:space="preserve"> </w:t>
      </w:r>
    </w:p>
    <w:p w:rsidR="00031142" w:rsidRPr="00766FBE" w:rsidRDefault="00031142" w:rsidP="00766FBE">
      <w:pPr>
        <w:bidi/>
        <w:jc w:val="center"/>
        <w:rPr>
          <w:rFonts w:asciiTheme="majorBidi" w:hAnsiTheme="majorBidi" w:cstheme="majorBidi"/>
          <w:b/>
          <w:bCs/>
          <w:sz w:val="36"/>
          <w:szCs w:val="36"/>
          <w:rtl/>
        </w:rPr>
      </w:pPr>
      <w:r w:rsidRPr="00766FBE">
        <w:rPr>
          <w:rFonts w:asciiTheme="majorBidi" w:hAnsiTheme="majorBidi"/>
          <w:b/>
          <w:bCs/>
          <w:sz w:val="36"/>
          <w:szCs w:val="36"/>
          <w:rtl/>
        </w:rPr>
        <w:t>(الإيبارشية)</w:t>
      </w:r>
    </w:p>
    <w:p w:rsidR="00031142" w:rsidRPr="00766FBE" w:rsidRDefault="00031142" w:rsidP="00766FBE">
      <w:pPr>
        <w:pStyle w:val="ListParagraph"/>
        <w:numPr>
          <w:ilvl w:val="0"/>
          <w:numId w:val="3"/>
        </w:numPr>
        <w:bidi/>
        <w:jc w:val="center"/>
        <w:rPr>
          <w:rFonts w:asciiTheme="majorBidi" w:hAnsiTheme="majorBidi" w:cstheme="majorBidi"/>
          <w:sz w:val="36"/>
          <w:szCs w:val="36"/>
          <w:rtl/>
        </w:rPr>
      </w:pPr>
      <w:r w:rsidRPr="00766FBE">
        <w:rPr>
          <w:rFonts w:asciiTheme="majorBidi" w:hAnsiTheme="majorBidi"/>
          <w:sz w:val="36"/>
          <w:szCs w:val="36"/>
          <w:rtl/>
        </w:rPr>
        <w:t>النصف الأول من عام 2027–</w:t>
      </w:r>
    </w:p>
    <w:p w:rsidR="00031142" w:rsidRPr="00031142" w:rsidRDefault="00031142" w:rsidP="00D31132">
      <w:pPr>
        <w:jc w:val="both"/>
        <w:rPr>
          <w:rFonts w:asciiTheme="majorBidi" w:hAnsiTheme="majorBidi" w:cstheme="majorBidi"/>
          <w:sz w:val="28"/>
          <w:szCs w:val="28"/>
          <w:rtl/>
          <w:lang w:val="it-IT"/>
        </w:rPr>
      </w:pPr>
    </w:p>
    <w:p w:rsidR="00766FBE" w:rsidRPr="00766FBE" w:rsidRDefault="00031142" w:rsidP="00766FBE">
      <w:pPr>
        <w:bidi/>
        <w:jc w:val="right"/>
        <w:rPr>
          <w:rFonts w:asciiTheme="majorBidi" w:hAnsiTheme="majorBidi"/>
          <w:b/>
          <w:bCs/>
          <w:color w:val="E36C0A" w:themeColor="accent6" w:themeShade="BF"/>
          <w:sz w:val="44"/>
          <w:szCs w:val="44"/>
          <w:rtl/>
        </w:rPr>
      </w:pPr>
      <w:r w:rsidRPr="00766FBE">
        <w:rPr>
          <w:rFonts w:asciiTheme="majorBidi" w:hAnsiTheme="majorBidi"/>
          <w:b/>
          <w:bCs/>
          <w:color w:val="E36C0A" w:themeColor="accent6" w:themeShade="BF"/>
          <w:sz w:val="44"/>
          <w:szCs w:val="44"/>
          <w:rtl/>
        </w:rPr>
        <w:t xml:space="preserve">التذكير </w:t>
      </w:r>
    </w:p>
    <w:p w:rsidR="00766FBE" w:rsidRPr="00766FBE" w:rsidRDefault="00031142" w:rsidP="00766FBE">
      <w:pPr>
        <w:bidi/>
        <w:jc w:val="right"/>
        <w:rPr>
          <w:rFonts w:asciiTheme="majorBidi" w:hAnsiTheme="majorBidi"/>
          <w:color w:val="E36C0A" w:themeColor="accent6" w:themeShade="BF"/>
          <w:sz w:val="40"/>
          <w:szCs w:val="40"/>
          <w:rtl/>
        </w:rPr>
      </w:pPr>
      <w:r w:rsidRPr="00766FBE">
        <w:rPr>
          <w:rFonts w:asciiTheme="majorBidi" w:hAnsiTheme="majorBidi"/>
          <w:color w:val="E36C0A" w:themeColor="accent6" w:themeShade="BF"/>
          <w:sz w:val="40"/>
          <w:szCs w:val="40"/>
          <w:rtl/>
        </w:rPr>
        <w:t xml:space="preserve">التفسير </w:t>
      </w:r>
    </w:p>
    <w:p w:rsidR="00766FBE" w:rsidRPr="00766FBE" w:rsidRDefault="00031142" w:rsidP="00766FBE">
      <w:pPr>
        <w:bidi/>
        <w:jc w:val="right"/>
        <w:rPr>
          <w:rFonts w:asciiTheme="majorBidi" w:hAnsiTheme="majorBidi"/>
          <w:color w:val="E36C0A" w:themeColor="accent6" w:themeShade="BF"/>
          <w:sz w:val="40"/>
          <w:szCs w:val="40"/>
          <w:rtl/>
        </w:rPr>
      </w:pPr>
      <w:r w:rsidRPr="00766FBE">
        <w:rPr>
          <w:rFonts w:asciiTheme="majorBidi" w:hAnsiTheme="majorBidi"/>
          <w:color w:val="E36C0A" w:themeColor="accent6" w:themeShade="BF"/>
          <w:sz w:val="40"/>
          <w:szCs w:val="40"/>
          <w:rtl/>
        </w:rPr>
        <w:t xml:space="preserve">التوجيه </w:t>
      </w:r>
    </w:p>
    <w:p w:rsidR="00031142" w:rsidRPr="00766FBE" w:rsidRDefault="00031142" w:rsidP="00766FBE">
      <w:pPr>
        <w:bidi/>
        <w:jc w:val="right"/>
        <w:rPr>
          <w:rFonts w:asciiTheme="majorBidi" w:hAnsiTheme="majorBidi" w:cstheme="majorBidi"/>
          <w:color w:val="E36C0A" w:themeColor="accent6" w:themeShade="BF"/>
          <w:sz w:val="40"/>
          <w:szCs w:val="40"/>
        </w:rPr>
      </w:pPr>
      <w:r w:rsidRPr="00766FBE">
        <w:rPr>
          <w:rFonts w:asciiTheme="majorBidi" w:hAnsiTheme="majorBidi"/>
          <w:color w:val="E36C0A" w:themeColor="accent6" w:themeShade="BF"/>
          <w:sz w:val="40"/>
          <w:szCs w:val="40"/>
          <w:rtl/>
        </w:rPr>
        <w:t>الاحتفال</w:t>
      </w:r>
    </w:p>
    <w:p w:rsidR="00031142" w:rsidRPr="00031142" w:rsidRDefault="00031142" w:rsidP="00D31132">
      <w:pPr>
        <w:jc w:val="both"/>
        <w:rPr>
          <w:rFonts w:asciiTheme="majorBidi" w:hAnsiTheme="majorBidi" w:cstheme="majorBidi"/>
          <w:sz w:val="28"/>
          <w:szCs w:val="28"/>
          <w:rtl/>
          <w:lang w:val="it-IT"/>
        </w:rPr>
      </w:pPr>
    </w:p>
    <w:p w:rsidR="00031142" w:rsidRPr="00031142" w:rsidRDefault="00031142" w:rsidP="00D31132">
      <w:pPr>
        <w:jc w:val="both"/>
        <w:rPr>
          <w:rFonts w:asciiTheme="majorBidi" w:hAnsiTheme="majorBidi" w:cstheme="majorBidi"/>
          <w:sz w:val="28"/>
          <w:szCs w:val="28"/>
          <w:lang w:val="it-IT"/>
        </w:rPr>
      </w:pPr>
    </w:p>
    <w:p w:rsidR="00031142" w:rsidRPr="00031142" w:rsidRDefault="00031142" w:rsidP="00D31132">
      <w:pPr>
        <w:bidi/>
        <w:jc w:val="both"/>
        <w:rPr>
          <w:rFonts w:asciiTheme="majorBidi" w:hAnsiTheme="majorBidi" w:cstheme="majorBidi"/>
          <w:sz w:val="28"/>
          <w:szCs w:val="28"/>
        </w:rPr>
      </w:pPr>
      <w:r w:rsidRPr="00031142">
        <w:rPr>
          <w:sz w:val="28"/>
          <w:szCs w:val="28"/>
          <w:rtl/>
        </w:rPr>
        <w:br w:type="page"/>
      </w:r>
    </w:p>
    <w:p w:rsidR="00031142" w:rsidRPr="00766FBE" w:rsidRDefault="00031142" w:rsidP="00D31132">
      <w:pPr>
        <w:bidi/>
        <w:jc w:val="both"/>
        <w:rPr>
          <w:rFonts w:asciiTheme="majorBidi" w:hAnsiTheme="majorBidi" w:cstheme="majorBidi"/>
          <w:b/>
          <w:bCs/>
          <w:color w:val="E36C0A" w:themeColor="accent6" w:themeShade="BF"/>
          <w:sz w:val="44"/>
          <w:szCs w:val="44"/>
          <w:rtl/>
        </w:rPr>
      </w:pPr>
      <w:r w:rsidRPr="00766FBE">
        <w:rPr>
          <w:rFonts w:asciiTheme="majorBidi" w:hAnsiTheme="majorBidi"/>
          <w:b/>
          <w:bCs/>
          <w:color w:val="E36C0A" w:themeColor="accent6" w:themeShade="BF"/>
          <w:sz w:val="44"/>
          <w:szCs w:val="44"/>
          <w:rtl/>
        </w:rPr>
        <w:lastRenderedPageBreak/>
        <w:t>التذكير</w:t>
      </w:r>
    </w:p>
    <w:p w:rsidR="00031142" w:rsidRPr="00031142" w:rsidRDefault="00031142" w:rsidP="00D31132">
      <w:pPr>
        <w:jc w:val="both"/>
        <w:rPr>
          <w:rFonts w:asciiTheme="majorBidi" w:hAnsiTheme="majorBidi" w:cstheme="majorBidi"/>
          <w:sz w:val="28"/>
          <w:szCs w:val="28"/>
          <w:lang w:val="it-IT"/>
        </w:rPr>
      </w:pPr>
    </w:p>
    <w:p w:rsidR="00766FBE" w:rsidRDefault="00031142" w:rsidP="00766FBE">
      <w:pPr>
        <w:bidi/>
        <w:jc w:val="both"/>
        <w:rPr>
          <w:rFonts w:asciiTheme="majorBidi" w:hAnsiTheme="majorBidi"/>
          <w:color w:val="E36C0A" w:themeColor="accent6" w:themeShade="BF"/>
          <w:sz w:val="28"/>
          <w:szCs w:val="28"/>
          <w:rtl/>
        </w:rPr>
      </w:pPr>
      <w:r w:rsidRPr="00766FBE">
        <w:rPr>
          <w:rFonts w:asciiTheme="majorBidi" w:hAnsiTheme="majorBidi"/>
          <w:color w:val="E36C0A" w:themeColor="accent6" w:themeShade="BF"/>
          <w:sz w:val="28"/>
          <w:szCs w:val="28"/>
          <w:rtl/>
        </w:rPr>
        <w:t xml:space="preserve">« وقالَ الجالِسُ على العَرْش: </w:t>
      </w:r>
    </w:p>
    <w:p w:rsidR="00766FBE" w:rsidRDefault="00F62F90" w:rsidP="00F62F90">
      <w:pPr>
        <w:bidi/>
        <w:jc w:val="both"/>
        <w:rPr>
          <w:rFonts w:asciiTheme="majorBidi" w:hAnsiTheme="majorBidi"/>
          <w:color w:val="E36C0A" w:themeColor="accent6" w:themeShade="BF"/>
          <w:sz w:val="28"/>
          <w:szCs w:val="28"/>
          <w:rtl/>
        </w:rPr>
      </w:pPr>
      <w:r>
        <w:rPr>
          <w:rFonts w:asciiTheme="majorBidi" w:hAnsiTheme="majorBidi" w:hint="cs"/>
          <w:color w:val="E36C0A" w:themeColor="accent6" w:themeShade="BF"/>
          <w:sz w:val="28"/>
          <w:szCs w:val="28"/>
          <w:rtl/>
        </w:rPr>
        <w:t>"</w:t>
      </w:r>
      <w:r w:rsidR="00031142" w:rsidRPr="00766FBE">
        <w:rPr>
          <w:rFonts w:asciiTheme="majorBidi" w:hAnsiTheme="majorBidi"/>
          <w:color w:val="E36C0A" w:themeColor="accent6" w:themeShade="BF"/>
          <w:sz w:val="28"/>
          <w:szCs w:val="28"/>
          <w:rtl/>
        </w:rPr>
        <w:t>هاءَنَذا أَجعَلُ كُلَّ شَيءٍ جَديدًا</w:t>
      </w:r>
      <w:r>
        <w:rPr>
          <w:rFonts w:asciiTheme="majorBidi" w:hAnsiTheme="majorBidi" w:hint="cs"/>
          <w:color w:val="E36C0A" w:themeColor="accent6" w:themeShade="BF"/>
          <w:sz w:val="28"/>
          <w:szCs w:val="28"/>
          <w:rtl/>
        </w:rPr>
        <w:t>"</w:t>
      </w:r>
      <w:r w:rsidR="00031142" w:rsidRPr="00766FBE">
        <w:rPr>
          <w:rFonts w:asciiTheme="majorBidi" w:hAnsiTheme="majorBidi"/>
          <w:color w:val="E36C0A" w:themeColor="accent6" w:themeShade="BF"/>
          <w:sz w:val="28"/>
          <w:szCs w:val="28"/>
          <w:rtl/>
        </w:rPr>
        <w:t xml:space="preserve"> </w:t>
      </w:r>
    </w:p>
    <w:p w:rsidR="00766FBE" w:rsidRDefault="00031142" w:rsidP="00F62F90">
      <w:pPr>
        <w:bidi/>
        <w:jc w:val="both"/>
        <w:rPr>
          <w:rFonts w:asciiTheme="majorBidi" w:hAnsiTheme="majorBidi"/>
          <w:color w:val="E36C0A" w:themeColor="accent6" w:themeShade="BF"/>
          <w:sz w:val="28"/>
          <w:szCs w:val="28"/>
          <w:rtl/>
        </w:rPr>
      </w:pPr>
      <w:r w:rsidRPr="00766FBE">
        <w:rPr>
          <w:rFonts w:asciiTheme="majorBidi" w:hAnsiTheme="majorBidi"/>
          <w:color w:val="E36C0A" w:themeColor="accent6" w:themeShade="BF"/>
          <w:sz w:val="28"/>
          <w:szCs w:val="28"/>
          <w:rtl/>
        </w:rPr>
        <w:t xml:space="preserve">وقال: </w:t>
      </w:r>
      <w:r w:rsidR="00F62F90">
        <w:rPr>
          <w:rFonts w:asciiTheme="majorBidi" w:hAnsiTheme="majorBidi" w:hint="cs"/>
          <w:color w:val="E36C0A" w:themeColor="accent6" w:themeShade="BF"/>
          <w:sz w:val="28"/>
          <w:szCs w:val="28"/>
          <w:rtl/>
        </w:rPr>
        <w:t>"</w:t>
      </w:r>
      <w:r w:rsidRPr="00766FBE">
        <w:rPr>
          <w:rFonts w:asciiTheme="majorBidi" w:hAnsiTheme="majorBidi"/>
          <w:color w:val="E36C0A" w:themeColor="accent6" w:themeShade="BF"/>
          <w:sz w:val="28"/>
          <w:szCs w:val="28"/>
          <w:rtl/>
        </w:rPr>
        <w:t>أُكتُبْ:</w:t>
      </w:r>
    </w:p>
    <w:p w:rsidR="00031142" w:rsidRPr="00766FBE" w:rsidRDefault="00031142" w:rsidP="00F62F90">
      <w:pPr>
        <w:bidi/>
        <w:jc w:val="both"/>
        <w:rPr>
          <w:rFonts w:asciiTheme="majorBidi" w:hAnsiTheme="majorBidi" w:cstheme="majorBidi"/>
          <w:color w:val="E36C0A" w:themeColor="accent6" w:themeShade="BF"/>
          <w:sz w:val="28"/>
          <w:szCs w:val="28"/>
          <w:rtl/>
        </w:rPr>
      </w:pPr>
      <w:r w:rsidRPr="00766FBE">
        <w:rPr>
          <w:rFonts w:asciiTheme="majorBidi" w:hAnsiTheme="majorBidi"/>
          <w:color w:val="E36C0A" w:themeColor="accent6" w:themeShade="BF"/>
          <w:sz w:val="28"/>
          <w:szCs w:val="28"/>
          <w:rtl/>
        </w:rPr>
        <w:t>هذا الكَلامُ صِدقٌ وحَقّ</w:t>
      </w:r>
      <w:r w:rsidR="00F62F90">
        <w:rPr>
          <w:rFonts w:asciiTheme="majorBidi" w:hAnsiTheme="majorBidi" w:hint="cs"/>
          <w:color w:val="E36C0A" w:themeColor="accent6" w:themeShade="BF"/>
          <w:sz w:val="28"/>
          <w:szCs w:val="28"/>
          <w:rtl/>
        </w:rPr>
        <w:t>"</w:t>
      </w:r>
      <w:r w:rsidRPr="00766FBE">
        <w:rPr>
          <w:rFonts w:asciiTheme="majorBidi" w:hAnsiTheme="majorBidi"/>
          <w:color w:val="E36C0A" w:themeColor="accent6" w:themeShade="BF"/>
          <w:sz w:val="28"/>
          <w:szCs w:val="28"/>
          <w:rtl/>
        </w:rPr>
        <w:t> » (رؤ 21: 5)</w:t>
      </w:r>
    </w:p>
    <w:p w:rsidR="00031142" w:rsidRPr="00031142" w:rsidRDefault="00031142" w:rsidP="00766FBE">
      <w:pPr>
        <w:bidi/>
        <w:ind w:firstLine="720"/>
        <w:jc w:val="both"/>
        <w:rPr>
          <w:rFonts w:asciiTheme="majorBidi" w:hAnsiTheme="majorBidi" w:cstheme="majorBidi"/>
          <w:sz w:val="28"/>
          <w:szCs w:val="28"/>
        </w:rPr>
      </w:pPr>
      <w:r w:rsidRPr="00031142">
        <w:rPr>
          <w:rFonts w:asciiTheme="majorBidi" w:hAnsiTheme="majorBidi"/>
          <w:sz w:val="28"/>
          <w:szCs w:val="28"/>
          <w:rtl/>
        </w:rPr>
        <w:t xml:space="preserve">تأتي مرحلة الكنائس المحلية (الإيبارشيات) في النصف الأول من عام 2027 بوصفها زمنًا للتذكر والتمييز. لا يتعلق الأمر بإعادة ممارسة بناء ما حدث، بل بفعل كنسي </w:t>
      </w:r>
      <w:r w:rsidRPr="00766FBE">
        <w:rPr>
          <w:rFonts w:asciiTheme="majorBidi" w:hAnsiTheme="majorBidi"/>
          <w:b/>
          <w:bCs/>
          <w:sz w:val="28"/>
          <w:szCs w:val="28"/>
          <w:rtl/>
        </w:rPr>
        <w:t>يهدف إلى جمع ما جرى والاعتراف به، وفهم معناه، والسماح لما هو في طور النمو بالظهور.</w:t>
      </w:r>
      <w:r w:rsidRPr="00031142">
        <w:rPr>
          <w:rFonts w:asciiTheme="majorBidi" w:hAnsiTheme="majorBidi"/>
          <w:sz w:val="28"/>
          <w:szCs w:val="28"/>
          <w:rtl/>
        </w:rPr>
        <w:t xml:space="preserve"> في هذا السياق، لا يعني التذكير مشاهدة الماضي، بل قراءة الحاضر في ضوء عمل الروح القدس في التاريخ وفي حياة الجماعة. ويغلب على أفق العمل في هذه المرحلة </w:t>
      </w:r>
      <w:r w:rsidRPr="00766FBE">
        <w:rPr>
          <w:rFonts w:asciiTheme="majorBidi" w:hAnsiTheme="majorBidi"/>
          <w:b/>
          <w:bCs/>
          <w:sz w:val="28"/>
          <w:szCs w:val="28"/>
          <w:rtl/>
        </w:rPr>
        <w:t>الطابع السردي</w:t>
      </w:r>
      <w:r w:rsidRPr="00031142">
        <w:rPr>
          <w:rFonts w:asciiTheme="majorBidi" w:hAnsiTheme="majorBidi"/>
          <w:sz w:val="28"/>
          <w:szCs w:val="28"/>
          <w:rtl/>
        </w:rPr>
        <w:t>.</w:t>
      </w:r>
    </w:p>
    <w:p w:rsidR="00031142" w:rsidRPr="00031142" w:rsidRDefault="00031142" w:rsidP="00F62F90">
      <w:pPr>
        <w:bidi/>
        <w:ind w:firstLine="720"/>
        <w:jc w:val="both"/>
        <w:rPr>
          <w:rFonts w:asciiTheme="majorBidi" w:hAnsiTheme="majorBidi" w:cstheme="majorBidi"/>
          <w:sz w:val="28"/>
          <w:szCs w:val="28"/>
          <w:rtl/>
        </w:rPr>
      </w:pPr>
      <w:r w:rsidRPr="00031142">
        <w:rPr>
          <w:rFonts w:asciiTheme="majorBidi" w:hAnsiTheme="majorBidi"/>
          <w:sz w:val="28"/>
          <w:szCs w:val="28"/>
          <w:rtl/>
        </w:rPr>
        <w:t>في هذه المرحلة، تدعى الكنيسة المحلية أول</w:t>
      </w:r>
      <w:r w:rsidR="00154765">
        <w:rPr>
          <w:rFonts w:asciiTheme="majorBidi" w:hAnsiTheme="majorBidi" w:hint="cs"/>
          <w:sz w:val="28"/>
          <w:szCs w:val="28"/>
          <w:rtl/>
        </w:rPr>
        <w:t>ً</w:t>
      </w:r>
      <w:r w:rsidRPr="00031142">
        <w:rPr>
          <w:rFonts w:asciiTheme="majorBidi" w:hAnsiTheme="majorBidi"/>
          <w:sz w:val="28"/>
          <w:szCs w:val="28"/>
          <w:rtl/>
        </w:rPr>
        <w:t xml:space="preserve">ا إلى </w:t>
      </w:r>
      <w:r w:rsidRPr="00766FBE">
        <w:rPr>
          <w:rFonts w:asciiTheme="majorBidi" w:hAnsiTheme="majorBidi"/>
          <w:b/>
          <w:bCs/>
          <w:sz w:val="28"/>
          <w:szCs w:val="28"/>
          <w:rtl/>
        </w:rPr>
        <w:t>جمع الخبرات التي انطلقت وربطها ببعض</w:t>
      </w:r>
      <w:r w:rsidRPr="00031142">
        <w:rPr>
          <w:rFonts w:asciiTheme="majorBidi" w:hAnsiTheme="majorBidi"/>
          <w:sz w:val="28"/>
          <w:szCs w:val="28"/>
          <w:rtl/>
        </w:rPr>
        <w:t xml:space="preserve">: أشكال جديدة من الحضور الإرسالي وممارسة المسؤولية المشتركة ومسارات الإصغاء والتحولات في آليات اتخاذ القرار وإصلاح الهيكليات. الأمر يتعلق بالسرد، مع إبراز الديناميكيات والمراحل والتعلمات المكتسبة، مع استحضار التحول الكنسي الثلاثي الذي أبرزته الوثيقة الختامية: تحول العلاقات، وتحول آليات اتخاذ القرارات، وتحول الروابط بين الكنائس ومع الأقاليم. وفي إطار هذا المنظور، سيكون من المهم الجمع بين البعدين الشخصي والجماعي للتحول، </w:t>
      </w:r>
      <w:r w:rsidR="00026169">
        <w:rPr>
          <w:rFonts w:asciiTheme="majorBidi" w:hAnsiTheme="majorBidi"/>
          <w:sz w:val="28"/>
          <w:szCs w:val="28"/>
          <w:rtl/>
        </w:rPr>
        <w:t>دون إغفال مستوى الإصلاحات الهيك</w:t>
      </w:r>
      <w:r w:rsidRPr="00031142">
        <w:rPr>
          <w:rFonts w:asciiTheme="majorBidi" w:hAnsiTheme="majorBidi"/>
          <w:sz w:val="28"/>
          <w:szCs w:val="28"/>
          <w:rtl/>
        </w:rPr>
        <w:t>لية.</w:t>
      </w:r>
    </w:p>
    <w:p w:rsidR="00031142" w:rsidRPr="00031142" w:rsidRDefault="00031142" w:rsidP="00766FBE">
      <w:pPr>
        <w:bidi/>
        <w:ind w:firstLine="720"/>
        <w:jc w:val="both"/>
        <w:rPr>
          <w:rFonts w:asciiTheme="majorBidi" w:hAnsiTheme="majorBidi" w:cstheme="majorBidi"/>
          <w:sz w:val="28"/>
          <w:szCs w:val="28"/>
          <w:rtl/>
        </w:rPr>
      </w:pPr>
      <w:r w:rsidRPr="00031142">
        <w:rPr>
          <w:rFonts w:asciiTheme="majorBidi" w:hAnsiTheme="majorBidi"/>
          <w:sz w:val="28"/>
          <w:szCs w:val="28"/>
          <w:rtl/>
        </w:rPr>
        <w:t>تتطوّر هذه المرحلة من خلال لحظتين مترابطتين ترابطًا وثيقًا ومتكاملتين.</w:t>
      </w:r>
    </w:p>
    <w:p w:rsidR="00031142" w:rsidRPr="00766FBE" w:rsidRDefault="00031142" w:rsidP="00766FBE">
      <w:pPr>
        <w:pStyle w:val="ListParagraph"/>
        <w:numPr>
          <w:ilvl w:val="0"/>
          <w:numId w:val="4"/>
        </w:numPr>
        <w:bidi/>
        <w:jc w:val="both"/>
        <w:rPr>
          <w:rFonts w:asciiTheme="majorBidi" w:hAnsiTheme="majorBidi" w:cstheme="majorBidi"/>
          <w:sz w:val="28"/>
          <w:szCs w:val="28"/>
          <w:rtl/>
        </w:rPr>
      </w:pPr>
      <w:r w:rsidRPr="00766FBE">
        <w:rPr>
          <w:rFonts w:asciiTheme="majorBidi" w:hAnsiTheme="majorBidi"/>
          <w:sz w:val="28"/>
          <w:szCs w:val="28"/>
          <w:rtl/>
        </w:rPr>
        <w:t xml:space="preserve">تتمثل اللحظة الأولى في </w:t>
      </w:r>
      <w:r w:rsidRPr="00766FBE">
        <w:rPr>
          <w:rFonts w:asciiTheme="majorBidi" w:hAnsiTheme="majorBidi"/>
          <w:b/>
          <w:bCs/>
          <w:sz w:val="28"/>
          <w:szCs w:val="28"/>
          <w:rtl/>
        </w:rPr>
        <w:t>إعادة قراءة روحيّة للخبرة،</w:t>
      </w:r>
      <w:r w:rsidRPr="00766FBE">
        <w:rPr>
          <w:rFonts w:asciiTheme="majorBidi" w:hAnsiTheme="majorBidi"/>
          <w:sz w:val="28"/>
          <w:szCs w:val="28"/>
          <w:rtl/>
        </w:rPr>
        <w:t xml:space="preserve"> تُجرى قبل انعقاد الجمعية وتتيح جمع ما تم عيشه وتنظيمه والتركيز عليه في سياقات مختلفة. وسيكون ثمرة هذا العمل إعداد التقرير السردي.</w:t>
      </w:r>
    </w:p>
    <w:p w:rsidR="00031142" w:rsidRPr="00766FBE" w:rsidRDefault="00031142" w:rsidP="00766FBE">
      <w:pPr>
        <w:pStyle w:val="ListParagraph"/>
        <w:numPr>
          <w:ilvl w:val="0"/>
          <w:numId w:val="4"/>
        </w:numPr>
        <w:bidi/>
        <w:jc w:val="both"/>
        <w:rPr>
          <w:rFonts w:asciiTheme="majorBidi" w:hAnsiTheme="majorBidi" w:cstheme="majorBidi"/>
          <w:sz w:val="28"/>
          <w:szCs w:val="28"/>
          <w:rtl/>
        </w:rPr>
      </w:pPr>
      <w:r w:rsidRPr="00766FBE">
        <w:rPr>
          <w:rFonts w:asciiTheme="majorBidi" w:hAnsiTheme="majorBidi"/>
          <w:sz w:val="28"/>
          <w:szCs w:val="28"/>
          <w:rtl/>
        </w:rPr>
        <w:t xml:space="preserve">اللحظة الثانية فهي </w:t>
      </w:r>
      <w:r w:rsidRPr="00766FBE">
        <w:rPr>
          <w:rFonts w:asciiTheme="majorBidi" w:hAnsiTheme="majorBidi"/>
          <w:b/>
          <w:bCs/>
          <w:sz w:val="28"/>
          <w:szCs w:val="28"/>
          <w:rtl/>
        </w:rPr>
        <w:t>انعقاد الجمعية نفسها</w:t>
      </w:r>
      <w:r w:rsidRPr="00766FBE">
        <w:rPr>
          <w:rFonts w:asciiTheme="majorBidi" w:hAnsiTheme="majorBidi"/>
          <w:sz w:val="28"/>
          <w:szCs w:val="28"/>
          <w:rtl/>
        </w:rPr>
        <w:t>، حيث يُرحب هذا التطوير ويُشارك ويُفسر بصورة طبيعية، فهنا ومن خلال الإصغاء المتبادل والتمييز المشترك، ينضج فهم أعمق للمسيرة وتحدد العناصر الأساسية التي يجب الحفاظ عليها وتجديدها.</w:t>
      </w:r>
    </w:p>
    <w:p w:rsidR="00031142" w:rsidRPr="00031142" w:rsidRDefault="00031142" w:rsidP="00766FBE">
      <w:pPr>
        <w:bidi/>
        <w:ind w:firstLine="720"/>
        <w:jc w:val="both"/>
        <w:rPr>
          <w:rFonts w:asciiTheme="majorBidi" w:hAnsiTheme="majorBidi" w:cstheme="majorBidi"/>
          <w:sz w:val="28"/>
          <w:szCs w:val="28"/>
          <w:rtl/>
        </w:rPr>
      </w:pPr>
      <w:r w:rsidRPr="00031142">
        <w:rPr>
          <w:rFonts w:asciiTheme="majorBidi" w:hAnsiTheme="majorBidi"/>
          <w:sz w:val="28"/>
          <w:szCs w:val="28"/>
          <w:rtl/>
        </w:rPr>
        <w:t>تهدف كلتا المرحلتين إلى النمو الداخلي للجماعة والتواصل بين الكنائس الأخرى المحلية، فما نضج خلال هذه المسيرة يُعترف به ويقدم إسهامًا في مسيرة كنسية أوسع. ولهذا السبب، ستكون الجمعية أيضًا فرصة لكتابة رسالة إلى الكنائس الأخرى لمشاركة أبرز ثمار عملية التقييم.</w:t>
      </w:r>
    </w:p>
    <w:p w:rsidR="00031142" w:rsidRPr="00031142" w:rsidRDefault="00031142" w:rsidP="00D31132">
      <w:pPr>
        <w:jc w:val="both"/>
        <w:rPr>
          <w:rFonts w:asciiTheme="majorBidi" w:hAnsiTheme="majorBidi" w:cstheme="majorBidi"/>
          <w:sz w:val="28"/>
          <w:szCs w:val="28"/>
          <w:rtl/>
          <w:lang w:val="it-IT"/>
        </w:rPr>
      </w:pPr>
    </w:p>
    <w:p w:rsidR="00031142" w:rsidRPr="00766FBE" w:rsidRDefault="00031142" w:rsidP="00D31132">
      <w:pPr>
        <w:bidi/>
        <w:jc w:val="both"/>
        <w:rPr>
          <w:rFonts w:asciiTheme="majorBidi" w:hAnsiTheme="majorBidi" w:cstheme="majorBidi"/>
          <w:color w:val="E36C0A" w:themeColor="accent6" w:themeShade="BF"/>
          <w:sz w:val="28"/>
          <w:szCs w:val="28"/>
        </w:rPr>
      </w:pPr>
      <w:r w:rsidRPr="00766FBE">
        <w:rPr>
          <w:rFonts w:asciiTheme="majorBidi" w:hAnsiTheme="majorBidi"/>
          <w:color w:val="E36C0A" w:themeColor="accent6" w:themeShade="BF"/>
          <w:sz w:val="28"/>
          <w:szCs w:val="28"/>
          <w:rtl/>
        </w:rPr>
        <w:t xml:space="preserve">أ. </w:t>
      </w:r>
      <w:r w:rsidRPr="00F62F90">
        <w:rPr>
          <w:rFonts w:asciiTheme="majorBidi" w:hAnsiTheme="majorBidi"/>
          <w:color w:val="E36C0A" w:themeColor="accent6" w:themeShade="BF"/>
          <w:sz w:val="28"/>
          <w:szCs w:val="28"/>
          <w:rtl/>
        </w:rPr>
        <w:t>التقرير السردي</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lastRenderedPageBreak/>
        <w:t xml:space="preserve">تبدأ هذه المرحلة </w:t>
      </w:r>
      <w:r w:rsidRPr="003C07E1">
        <w:rPr>
          <w:rFonts w:asciiTheme="majorBidi" w:hAnsiTheme="majorBidi"/>
          <w:b/>
          <w:bCs/>
          <w:sz w:val="28"/>
          <w:szCs w:val="28"/>
          <w:rtl/>
        </w:rPr>
        <w:t>بعملية إعادة قراءة متأنية ومفصلة للمسيرة المُنجزة.</w:t>
      </w:r>
      <w:r w:rsidRPr="003C07E1">
        <w:rPr>
          <w:rFonts w:asciiTheme="majorBidi" w:hAnsiTheme="majorBidi"/>
          <w:sz w:val="28"/>
          <w:szCs w:val="28"/>
          <w:rtl/>
        </w:rPr>
        <w:t xml:space="preserve"> </w:t>
      </w:r>
      <w:r w:rsidRPr="00031142">
        <w:rPr>
          <w:rFonts w:asciiTheme="majorBidi" w:hAnsiTheme="majorBidi"/>
          <w:sz w:val="28"/>
          <w:szCs w:val="28"/>
          <w:rtl/>
        </w:rPr>
        <w:t>نقطة الانطلاق هي السؤال المحوري الذي يوجه هذه العملية برمتها، معبّرًا عنه في السياق الملموس للإيبارشية.</w:t>
      </w:r>
    </w:p>
    <w:p w:rsidR="003C07E1" w:rsidRDefault="00031142" w:rsidP="003C07E1">
      <w:pPr>
        <w:bidi/>
        <w:jc w:val="center"/>
        <w:rPr>
          <w:rFonts w:asciiTheme="majorBidi" w:hAnsiTheme="majorBidi"/>
          <w:color w:val="E36C0A" w:themeColor="accent6" w:themeShade="BF"/>
          <w:sz w:val="28"/>
          <w:szCs w:val="28"/>
          <w:rtl/>
        </w:rPr>
      </w:pPr>
      <w:r w:rsidRPr="003C07E1">
        <w:rPr>
          <w:rFonts w:asciiTheme="majorBidi" w:hAnsiTheme="majorBidi"/>
          <w:color w:val="E36C0A" w:themeColor="accent6" w:themeShade="BF"/>
          <w:sz w:val="28"/>
          <w:szCs w:val="28"/>
          <w:rtl/>
        </w:rPr>
        <w:t xml:space="preserve">في ضوء المسيرة المنجزة بعد ختام سينودس 2021- 2024، </w:t>
      </w:r>
    </w:p>
    <w:p w:rsidR="00031142" w:rsidRPr="003C07E1" w:rsidRDefault="00250308" w:rsidP="003C07E1">
      <w:pPr>
        <w:bidi/>
        <w:jc w:val="center"/>
        <w:rPr>
          <w:rFonts w:asciiTheme="majorBidi" w:hAnsiTheme="majorBidi" w:cstheme="majorBidi"/>
          <w:color w:val="E36C0A" w:themeColor="accent6" w:themeShade="BF"/>
          <w:sz w:val="28"/>
          <w:szCs w:val="28"/>
          <w:rtl/>
        </w:rPr>
      </w:pPr>
      <w:r>
        <w:rPr>
          <w:rFonts w:asciiTheme="majorBidi" w:hAnsiTheme="majorBidi"/>
          <w:color w:val="E36C0A" w:themeColor="accent6" w:themeShade="BF"/>
          <w:sz w:val="28"/>
          <w:szCs w:val="28"/>
          <w:rtl/>
        </w:rPr>
        <w:t>ومن أجل تقديم ثماره عطية</w:t>
      </w:r>
      <w:r w:rsidR="00031142" w:rsidRPr="003C07E1">
        <w:rPr>
          <w:rFonts w:asciiTheme="majorBidi" w:hAnsiTheme="majorBidi"/>
          <w:color w:val="E36C0A" w:themeColor="accent6" w:themeShade="BF"/>
          <w:sz w:val="28"/>
          <w:szCs w:val="28"/>
          <w:rtl/>
        </w:rPr>
        <w:t xml:space="preserve"> للكنائس الأخرى وللأب الأقدس:</w:t>
      </w:r>
    </w:p>
    <w:p w:rsidR="003C07E1" w:rsidRDefault="00031142" w:rsidP="003C07E1">
      <w:pPr>
        <w:bidi/>
        <w:jc w:val="center"/>
        <w:rPr>
          <w:rFonts w:asciiTheme="majorBidi" w:hAnsiTheme="majorBidi"/>
          <w:color w:val="E36C0A" w:themeColor="accent6" w:themeShade="BF"/>
          <w:sz w:val="28"/>
          <w:szCs w:val="28"/>
          <w:rtl/>
        </w:rPr>
      </w:pPr>
      <w:r w:rsidRPr="003C07E1">
        <w:rPr>
          <w:rFonts w:asciiTheme="majorBidi" w:hAnsiTheme="majorBidi"/>
          <w:color w:val="E36C0A" w:themeColor="accent6" w:themeShade="BF"/>
          <w:sz w:val="28"/>
          <w:szCs w:val="28"/>
          <w:rtl/>
        </w:rPr>
        <w:t xml:space="preserve">أي وجه ملموس لكنيسة سينودسية إرسالية وما هي الدروب الجديدة للسينودسية </w:t>
      </w:r>
    </w:p>
    <w:p w:rsidR="00031142" w:rsidRPr="003C07E1" w:rsidRDefault="00031142" w:rsidP="003C07E1">
      <w:pPr>
        <w:bidi/>
        <w:jc w:val="center"/>
        <w:rPr>
          <w:rFonts w:asciiTheme="majorBidi" w:hAnsiTheme="majorBidi" w:cstheme="majorBidi"/>
          <w:color w:val="E36C0A" w:themeColor="accent6" w:themeShade="BF"/>
          <w:sz w:val="28"/>
          <w:szCs w:val="28"/>
          <w:rtl/>
        </w:rPr>
      </w:pPr>
      <w:r w:rsidRPr="003C07E1">
        <w:rPr>
          <w:rFonts w:asciiTheme="majorBidi" w:hAnsiTheme="majorBidi"/>
          <w:color w:val="E36C0A" w:themeColor="accent6" w:themeShade="BF"/>
          <w:sz w:val="28"/>
          <w:szCs w:val="28"/>
          <w:rtl/>
        </w:rPr>
        <w:t>التي ظهرت في جماعاتكم؟</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في ضوء هذا السؤال، من الضروري دراسة كيفية تطبيق وثيقة السينودس الختامية، وأي مسارات أطلقت والتحولات الجارية والصعوبات التي ظهرت والآفاق المتاحة.</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ولدعم هذا العمل وتعزيز تطبيقه عمليًا، انطلاقًا من المسارات، نقترح المجالات بعضها التي يمكن للكنائس المحلية أن تدرسها لمعرفة خطوات التلقي والتطور:</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تعزيز روحانية سينودسية (راجع الوثيقة الختامية، أرقام، 43- 46) وليتورجيا بأسلوب سينودسي (راجع الوثيقة الختامية، رقم 27)؛</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تعزيز الخدمات والمواهب؛ وإتاحة فرصة للمؤمنين العلمانيين لتولي أدوار القيادة التي لا تتطلب سر الكهنوت، والمسؤوليات الكنسية الأخرى (راجع الوثيقة الختامية، الأرقام 60، 75-77)؛</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ممارسة التمي</w:t>
      </w:r>
      <w:r w:rsidR="00026169">
        <w:rPr>
          <w:rFonts w:asciiTheme="majorBidi" w:hAnsiTheme="majorBidi" w:hint="cs"/>
          <w:sz w:val="28"/>
          <w:szCs w:val="28"/>
          <w:rtl/>
        </w:rPr>
        <w:t>ي</w:t>
      </w:r>
      <w:r w:rsidRPr="003C07E1">
        <w:rPr>
          <w:rFonts w:asciiTheme="majorBidi" w:hAnsiTheme="majorBidi"/>
          <w:sz w:val="28"/>
          <w:szCs w:val="28"/>
          <w:rtl/>
        </w:rPr>
        <w:t>ز الكنسي (راجع الوثيقة الختامية، الأرقام 81- 86)، وعمليات صنع القرار بأسلوب سينودسي (راجع الوثيقة الختامية، الأرقام 93- 94) وآليات عمل الهيئات المشاركة بأسلوب سينودسي (راجع الوثيقة الختامية، الأرقام 103- 106)؛</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تطوير ممارسات الشفافية والمحاسبة والتقييم (راجع الوثيقة الختامية، الأرقام 95- 102)؛</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تجديد العمل التبشيري في الرعايا والجماعات المحلية (راجع الوثيقة الختامية، الأرقام 117- 119)؛</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الروابط بين الإيبارشيات المتجاورة داخل المناطق وبين البلدان (راجع الوثيقة الختامية، رقم 124)؛</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الأسلوب السينودسي في العلاقات المسكونية (راجع الوثيقة الختامية، الأرقام 137- 138)؛</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الأسلوب السينودسي في العلاقات بين الأديان (راجع الوثيقة الختامية، رقم 123)؛</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الأسلوب السينودسي في الحضور المنظم في المجتمع (التعليم والثقافة والتنمية البشرية والاستقبال والقداسة وغيرها،</w:t>
      </w:r>
      <w:r w:rsidR="00250308">
        <w:rPr>
          <w:rFonts w:asciiTheme="majorBidi" w:hAnsiTheme="majorBidi" w:hint="cs"/>
          <w:sz w:val="28"/>
          <w:szCs w:val="28"/>
          <w:rtl/>
        </w:rPr>
        <w:t xml:space="preserve"> </w:t>
      </w:r>
      <w:r w:rsidRPr="003C07E1">
        <w:rPr>
          <w:rFonts w:asciiTheme="majorBidi" w:hAnsiTheme="majorBidi"/>
          <w:sz w:val="28"/>
          <w:szCs w:val="28"/>
          <w:rtl/>
        </w:rPr>
        <w:t>راجع الوثيقة الختامية، رقم 118)، وفي تعزيز السلام والعدالة والعناية بالبيت المشترك (راجع الوثيقة الختامية، الأرقام 47- 48. 121)؛</w:t>
      </w:r>
      <w:r w:rsidRPr="003C07E1">
        <w:rPr>
          <w:sz w:val="28"/>
          <w:szCs w:val="28"/>
          <w:rtl/>
        </w:rPr>
        <w:t xml:space="preserve"> </w:t>
      </w:r>
    </w:p>
    <w:p w:rsidR="00031142" w:rsidRPr="003C07E1" w:rsidRDefault="00031142" w:rsidP="003C07E1">
      <w:pPr>
        <w:pStyle w:val="ListParagraph"/>
        <w:numPr>
          <w:ilvl w:val="0"/>
          <w:numId w:val="5"/>
        </w:numPr>
        <w:bidi/>
        <w:jc w:val="both"/>
        <w:rPr>
          <w:rFonts w:asciiTheme="majorBidi" w:hAnsiTheme="majorBidi" w:cstheme="majorBidi"/>
          <w:sz w:val="28"/>
          <w:szCs w:val="28"/>
          <w:rtl/>
        </w:rPr>
      </w:pPr>
      <w:r w:rsidRPr="003C07E1">
        <w:rPr>
          <w:rFonts w:asciiTheme="majorBidi" w:hAnsiTheme="majorBidi"/>
          <w:sz w:val="28"/>
          <w:szCs w:val="28"/>
          <w:rtl/>
        </w:rPr>
        <w:t>أنشطة التكوين من أجل السينودسي</w:t>
      </w:r>
      <w:r w:rsidR="00250308">
        <w:rPr>
          <w:rFonts w:asciiTheme="majorBidi" w:hAnsiTheme="majorBidi"/>
          <w:sz w:val="28"/>
          <w:szCs w:val="28"/>
          <w:rtl/>
        </w:rPr>
        <w:t>ة (راجع الوثيقة الختامية، أرقام</w:t>
      </w:r>
      <w:r w:rsidRPr="003C07E1">
        <w:rPr>
          <w:rFonts w:asciiTheme="majorBidi" w:hAnsiTheme="majorBidi"/>
          <w:sz w:val="28"/>
          <w:szCs w:val="28"/>
          <w:rtl/>
        </w:rPr>
        <w:t xml:space="preserve"> 143- 151) والأسلوب السينودسي لمسارات التنشئة المسيحية (راجع الوثيقة الختامية، رقم 142)؛</w:t>
      </w:r>
    </w:p>
    <w:p w:rsidR="00031142" w:rsidRPr="003C07E1" w:rsidRDefault="00031142" w:rsidP="003C07E1">
      <w:pPr>
        <w:pStyle w:val="ListParagraph"/>
        <w:numPr>
          <w:ilvl w:val="0"/>
          <w:numId w:val="5"/>
        </w:numPr>
        <w:tabs>
          <w:tab w:val="left" w:pos="1133"/>
        </w:tabs>
        <w:bidi/>
        <w:jc w:val="both"/>
        <w:rPr>
          <w:rFonts w:asciiTheme="majorBidi" w:hAnsiTheme="majorBidi" w:cstheme="majorBidi"/>
          <w:sz w:val="28"/>
          <w:szCs w:val="28"/>
          <w:rtl/>
        </w:rPr>
      </w:pPr>
      <w:r w:rsidRPr="003C07E1">
        <w:rPr>
          <w:rFonts w:asciiTheme="majorBidi" w:hAnsiTheme="majorBidi"/>
          <w:sz w:val="28"/>
          <w:szCs w:val="28"/>
          <w:rtl/>
        </w:rPr>
        <w:t>وغيرها.</w:t>
      </w:r>
      <w:r w:rsidR="003C07E1" w:rsidRPr="003C07E1">
        <w:rPr>
          <w:rFonts w:asciiTheme="majorBidi" w:hAnsiTheme="majorBidi"/>
          <w:sz w:val="28"/>
          <w:szCs w:val="28"/>
          <w:rtl/>
        </w:rPr>
        <w:tab/>
      </w:r>
    </w:p>
    <w:p w:rsidR="00031142" w:rsidRPr="003C07E1" w:rsidRDefault="00031142" w:rsidP="003C07E1">
      <w:pPr>
        <w:bidi/>
        <w:ind w:firstLine="720"/>
        <w:jc w:val="both"/>
        <w:rPr>
          <w:rFonts w:asciiTheme="majorBidi" w:hAnsiTheme="majorBidi" w:cstheme="majorBidi"/>
          <w:b/>
          <w:bCs/>
          <w:sz w:val="28"/>
          <w:szCs w:val="28"/>
          <w:rtl/>
        </w:rPr>
      </w:pPr>
      <w:r w:rsidRPr="00031142">
        <w:rPr>
          <w:rFonts w:asciiTheme="majorBidi" w:hAnsiTheme="majorBidi"/>
          <w:sz w:val="28"/>
          <w:szCs w:val="28"/>
          <w:rtl/>
        </w:rPr>
        <w:t xml:space="preserve">هذه القائمة ليست شاملة، لكن ينبغي أن تُفهم كمساعدة لعدم إهمال الأبعاد المهمة من الخبرة. وتدعى كل كنيسة محلية إلى أن تولي اهتمامًا خاصًا للمجالات التي تبدو أكثر أهمية في سياقها الخاص، </w:t>
      </w:r>
      <w:r w:rsidRPr="003C07E1">
        <w:rPr>
          <w:rFonts w:asciiTheme="majorBidi" w:hAnsiTheme="majorBidi"/>
          <w:b/>
          <w:bCs/>
          <w:sz w:val="28"/>
          <w:szCs w:val="28"/>
          <w:rtl/>
        </w:rPr>
        <w:t xml:space="preserve">دون أي </w:t>
      </w:r>
      <w:r w:rsidRPr="003C07E1">
        <w:rPr>
          <w:rFonts w:asciiTheme="majorBidi" w:hAnsiTheme="majorBidi"/>
          <w:b/>
          <w:bCs/>
          <w:sz w:val="28"/>
          <w:szCs w:val="28"/>
          <w:rtl/>
        </w:rPr>
        <w:lastRenderedPageBreak/>
        <w:t>التزام بمواجهتها كلها.</w:t>
      </w:r>
      <w:r w:rsidRPr="00031142">
        <w:rPr>
          <w:rFonts w:asciiTheme="majorBidi" w:hAnsiTheme="majorBidi"/>
          <w:sz w:val="28"/>
          <w:szCs w:val="28"/>
          <w:rtl/>
        </w:rPr>
        <w:t xml:space="preserve"> على أي حال، من الضروري ألا تنحصر إعادة القراءة في الحياة الداخلية للجماعة المسيحية فقط، بل أن تبقى الآفاق الإرسالية مفتوحة: </w:t>
      </w:r>
      <w:r w:rsidRPr="003C07E1">
        <w:rPr>
          <w:rFonts w:asciiTheme="majorBidi" w:hAnsiTheme="majorBidi"/>
          <w:b/>
          <w:bCs/>
          <w:sz w:val="28"/>
          <w:szCs w:val="28"/>
          <w:rtl/>
        </w:rPr>
        <w:t>بأي طريقة أسهمت، ويمكن أن تسهم خبرة تطبيق السينودس في جعل الكنيسة أكثر قدرة على إعلان الإنجيل في الأوضاع الملموسة للحياة الإنسانية والاجتماعية؟</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ولتسهيل هذه العملية، ستُرسَل خلال الأشهر القادمة إرشادات لإعداد التقرير السردي. يرجى العلم بأنه يمكن أن يُرفق النص بمساهمات قصيرة (في حدود صفحة تقريبا لكل منها) مخصصة لخبرات معينة،</w:t>
      </w:r>
      <w:r w:rsidR="003C07E1">
        <w:rPr>
          <w:rFonts w:asciiTheme="majorBidi" w:hAnsiTheme="majorBidi" w:cstheme="majorBidi" w:hint="cs"/>
          <w:sz w:val="28"/>
          <w:szCs w:val="28"/>
          <w:rtl/>
        </w:rPr>
        <w:t xml:space="preserve"> </w:t>
      </w:r>
      <w:r w:rsidRPr="00031142">
        <w:rPr>
          <w:rFonts w:asciiTheme="majorBidi" w:hAnsiTheme="majorBidi"/>
          <w:sz w:val="28"/>
          <w:szCs w:val="28"/>
          <w:rtl/>
        </w:rPr>
        <w:t>يعتقد أن من المهم مشاركتها، بما في ذلك الخبرات التي لم تحقق النتائج المرجوة: فهي أيضًا تقدم عناصر ثمينة للتعلم.</w:t>
      </w:r>
    </w:p>
    <w:p w:rsidR="00031142" w:rsidRPr="00031142" w:rsidRDefault="00031142" w:rsidP="003C07E1">
      <w:pPr>
        <w:bidi/>
        <w:ind w:firstLine="720"/>
        <w:jc w:val="both"/>
        <w:rPr>
          <w:rFonts w:asciiTheme="majorBidi" w:hAnsiTheme="majorBidi" w:cstheme="majorBidi"/>
          <w:sz w:val="28"/>
          <w:szCs w:val="28"/>
          <w:rtl/>
        </w:rPr>
      </w:pPr>
      <w:r w:rsidRPr="003C07E1">
        <w:rPr>
          <w:rFonts w:asciiTheme="majorBidi" w:hAnsiTheme="majorBidi"/>
          <w:b/>
          <w:bCs/>
          <w:sz w:val="28"/>
          <w:szCs w:val="28"/>
          <w:rtl/>
        </w:rPr>
        <w:t>عادةً ما يُعهد بتنسيق صياغة التقرير إلى الفريق السينودسي،</w:t>
      </w:r>
      <w:r w:rsidRPr="00031142">
        <w:rPr>
          <w:rFonts w:asciiTheme="majorBidi" w:hAnsiTheme="majorBidi"/>
          <w:sz w:val="28"/>
          <w:szCs w:val="28"/>
          <w:rtl/>
        </w:rPr>
        <w:t xml:space="preserve"> الذي يعمل بالتعاون مع الأفراد والمنظمات المشاركة في مختلف ميادين الحياة الكنسية، </w:t>
      </w:r>
      <w:r w:rsidRPr="003C07E1">
        <w:rPr>
          <w:rFonts w:asciiTheme="majorBidi" w:hAnsiTheme="majorBidi"/>
          <w:b/>
          <w:bCs/>
          <w:sz w:val="28"/>
          <w:szCs w:val="28"/>
          <w:rtl/>
        </w:rPr>
        <w:t>تحت المسؤولية النهائية للأسقف، صاحب الموافقة النهائية</w:t>
      </w:r>
      <w:r w:rsidRPr="00A75F77">
        <w:rPr>
          <w:rFonts w:asciiTheme="majorBidi" w:hAnsiTheme="majorBidi"/>
          <w:sz w:val="28"/>
          <w:szCs w:val="28"/>
          <w:rtl/>
        </w:rPr>
        <w:t>.</w:t>
      </w:r>
      <w:r w:rsidRPr="00031142">
        <w:rPr>
          <w:rFonts w:asciiTheme="majorBidi" w:hAnsiTheme="majorBidi"/>
          <w:sz w:val="28"/>
          <w:szCs w:val="28"/>
          <w:rtl/>
        </w:rPr>
        <w:t xml:space="preserve"> وفي حال رأى الأسقف ضرورة إجراء أي تعديلات أو تنقيحات، فسيعيد النص إلى الفريق موضحًا ملاحظاته. يجب إنجاز هذا العمل قبل انعقاد الجمعية وإتاحة التقرير للمشاركين قبل ذلك بوقت كاف.</w:t>
      </w:r>
    </w:p>
    <w:p w:rsidR="00031142" w:rsidRPr="00031142" w:rsidRDefault="00031142" w:rsidP="00D31132">
      <w:pPr>
        <w:jc w:val="both"/>
        <w:rPr>
          <w:rFonts w:asciiTheme="majorBidi" w:hAnsiTheme="majorBidi" w:cstheme="majorBidi"/>
          <w:sz w:val="28"/>
          <w:szCs w:val="28"/>
          <w:rtl/>
          <w:lang w:val="it-IT"/>
        </w:rPr>
      </w:pPr>
    </w:p>
    <w:p w:rsidR="00031142" w:rsidRPr="003C07E1" w:rsidRDefault="00031142" w:rsidP="00D31132">
      <w:pPr>
        <w:bidi/>
        <w:jc w:val="both"/>
        <w:rPr>
          <w:rFonts w:asciiTheme="majorBidi" w:hAnsiTheme="majorBidi" w:cstheme="majorBidi"/>
          <w:color w:val="E36C0A" w:themeColor="accent6" w:themeShade="BF"/>
          <w:sz w:val="28"/>
          <w:szCs w:val="28"/>
        </w:rPr>
      </w:pPr>
      <w:r w:rsidRPr="003C07E1">
        <w:rPr>
          <w:rFonts w:asciiTheme="majorBidi" w:hAnsiTheme="majorBidi"/>
          <w:color w:val="E36C0A" w:themeColor="accent6" w:themeShade="BF"/>
          <w:sz w:val="28"/>
          <w:szCs w:val="28"/>
          <w:rtl/>
        </w:rPr>
        <w:t>ب. الجمعية: إعادة قراءة شاملة للمسيرة ورسالة إلى الكنائس الأخرى</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تمثل هذه الجمعية اللحظة التي يرحب فيها بإعادة القراءة التحليلية، ومشاركتها وتفسيرها في ضوء خبرة الكنيسة الإيبارشية بأكملها. </w:t>
      </w:r>
      <w:r w:rsidRPr="003C07E1">
        <w:rPr>
          <w:rFonts w:asciiTheme="majorBidi" w:hAnsiTheme="majorBidi"/>
          <w:b/>
          <w:bCs/>
          <w:sz w:val="28"/>
          <w:szCs w:val="28"/>
          <w:rtl/>
        </w:rPr>
        <w:t>يمثل التقرير السردي نقطة انطلاق الجمعية،</w:t>
      </w:r>
      <w:r w:rsidRPr="00031142">
        <w:rPr>
          <w:rFonts w:asciiTheme="majorBidi" w:hAnsiTheme="majorBidi"/>
          <w:sz w:val="28"/>
          <w:szCs w:val="28"/>
          <w:rtl/>
        </w:rPr>
        <w:t xml:space="preserve"> فمن خلال الإصغاء المتبادل والنقاش والصلاة المشتركة يمكن تطوير رؤية أكثر تكاملًا للمسيرة المقطوعة. وتبقى المحادثة في الروح مع تكييفها بالشكل المناسب، المرجعية المنهجية المقترحة، انطلاقًا من الوعي بأن التمييز الكنسي ليس نتيجة وساطة بين المواقف، بل ثمرة إصغاء مشترك للروح.</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 xml:space="preserve">وليس الهدف من الجمعية إصدار وثيقة خلاصة جديدة، </w:t>
      </w:r>
      <w:r w:rsidRPr="003C07E1">
        <w:rPr>
          <w:rFonts w:asciiTheme="majorBidi" w:hAnsiTheme="majorBidi"/>
          <w:sz w:val="28"/>
          <w:szCs w:val="28"/>
          <w:rtl/>
        </w:rPr>
        <w:t>بل</w:t>
      </w:r>
      <w:r w:rsidRPr="003C07E1">
        <w:rPr>
          <w:rFonts w:asciiTheme="majorBidi" w:hAnsiTheme="majorBidi"/>
          <w:b/>
          <w:bCs/>
          <w:sz w:val="28"/>
          <w:szCs w:val="28"/>
          <w:rtl/>
        </w:rPr>
        <w:t xml:space="preserve"> صياغة رسالة قصيرة</w:t>
      </w:r>
      <w:r w:rsidRPr="00031142">
        <w:rPr>
          <w:rFonts w:asciiTheme="majorBidi" w:hAnsiTheme="majorBidi"/>
          <w:sz w:val="28"/>
          <w:szCs w:val="28"/>
          <w:rtl/>
        </w:rPr>
        <w:t xml:space="preserve"> موجهة إلى سائر الكنائس المحلية في العالم، لمشاركة أهم الثمار التي ظهرت في مسار تنفيذ السينودس بأسلوب موجز وتواصلي: ما تم فهمه، ما يبدو واعدًا، ما زال مفتوحًا.</w:t>
      </w:r>
    </w:p>
    <w:p w:rsidR="00031142" w:rsidRPr="00031142" w:rsidRDefault="00031142" w:rsidP="003C07E1">
      <w:pPr>
        <w:bidi/>
        <w:ind w:firstLine="720"/>
        <w:jc w:val="both"/>
        <w:rPr>
          <w:rFonts w:asciiTheme="majorBidi" w:hAnsiTheme="majorBidi" w:cstheme="majorBidi"/>
          <w:sz w:val="28"/>
          <w:szCs w:val="28"/>
          <w:rtl/>
        </w:rPr>
      </w:pPr>
      <w:r w:rsidRPr="00031142">
        <w:rPr>
          <w:rFonts w:asciiTheme="majorBidi" w:hAnsiTheme="majorBidi"/>
          <w:sz w:val="28"/>
          <w:szCs w:val="28"/>
          <w:rtl/>
        </w:rPr>
        <w:t>هذه الرسالة -ذات الطول المحدود - لها قيمة تتجاوز مجرد الرد. فهي فعل تواصل كنسي يتيح للمشاركين فرصة تبادل العطايا بين الكنائس، وتقديم خبرتهم والانفتاح على الآخرين. وستُرسل إرشادات أيضًا لصياغة الرسالة.</w:t>
      </w:r>
    </w:p>
    <w:p w:rsidR="00031142" w:rsidRPr="003C07E1" w:rsidRDefault="00031142" w:rsidP="003C07E1">
      <w:pPr>
        <w:bidi/>
        <w:ind w:firstLine="720"/>
        <w:jc w:val="both"/>
        <w:rPr>
          <w:rFonts w:asciiTheme="majorBidi" w:hAnsiTheme="majorBidi" w:cstheme="majorBidi"/>
          <w:b/>
          <w:bCs/>
          <w:sz w:val="28"/>
          <w:szCs w:val="28"/>
        </w:rPr>
      </w:pPr>
      <w:r w:rsidRPr="00031142">
        <w:rPr>
          <w:rFonts w:asciiTheme="majorBidi" w:hAnsiTheme="majorBidi"/>
          <w:sz w:val="28"/>
          <w:szCs w:val="28"/>
          <w:rtl/>
        </w:rPr>
        <w:t xml:space="preserve">وفي نهاية الجمعية، سيرسل كل من التقرير السردي والرسالة إلى الفريق السينودسي الوطني (أو الإقليمي)، كمساهمة في المرحلة التالية من التمييز، وستطلع الأمانة العامة للسينودس عليهما </w:t>
      </w:r>
      <w:r w:rsidR="00A75F77">
        <w:rPr>
          <w:rFonts w:asciiTheme="majorBidi" w:hAnsiTheme="majorBidi"/>
          <w:b/>
          <w:bCs/>
          <w:sz w:val="28"/>
          <w:szCs w:val="28"/>
          <w:rtl/>
        </w:rPr>
        <w:t>قبل 30 يو</w:t>
      </w:r>
      <w:r w:rsidR="00A75F77">
        <w:rPr>
          <w:rFonts w:asciiTheme="majorBidi" w:hAnsiTheme="majorBidi" w:hint="cs"/>
          <w:b/>
          <w:bCs/>
          <w:sz w:val="28"/>
          <w:szCs w:val="28"/>
          <w:rtl/>
        </w:rPr>
        <w:t>ن</w:t>
      </w:r>
      <w:r w:rsidRPr="003C07E1">
        <w:rPr>
          <w:rFonts w:asciiTheme="majorBidi" w:hAnsiTheme="majorBidi"/>
          <w:b/>
          <w:bCs/>
          <w:sz w:val="28"/>
          <w:szCs w:val="28"/>
          <w:rtl/>
        </w:rPr>
        <w:t>يو 2027.</w:t>
      </w:r>
    </w:p>
    <w:p w:rsidR="00031142" w:rsidRPr="00031142" w:rsidRDefault="00031142" w:rsidP="00D31132">
      <w:pPr>
        <w:jc w:val="both"/>
        <w:rPr>
          <w:rFonts w:asciiTheme="majorBidi" w:hAnsiTheme="majorBidi" w:cstheme="majorBidi"/>
          <w:sz w:val="28"/>
          <w:szCs w:val="28"/>
          <w:lang w:val="it-IT"/>
        </w:rPr>
      </w:pPr>
    </w:p>
    <w:p w:rsidR="00031142" w:rsidRPr="003C07E1" w:rsidRDefault="00031142" w:rsidP="00D31132">
      <w:pPr>
        <w:bidi/>
        <w:jc w:val="both"/>
        <w:rPr>
          <w:rFonts w:asciiTheme="majorBidi" w:hAnsiTheme="majorBidi" w:cstheme="majorBidi"/>
          <w:b/>
          <w:bCs/>
          <w:sz w:val="28"/>
          <w:szCs w:val="28"/>
        </w:rPr>
      </w:pPr>
      <w:r w:rsidRPr="003C07E1">
        <w:rPr>
          <w:rFonts w:asciiTheme="majorBidi" w:hAnsiTheme="majorBidi"/>
          <w:b/>
          <w:bCs/>
          <w:color w:val="E36C0A" w:themeColor="accent6" w:themeShade="BF"/>
          <w:sz w:val="28"/>
          <w:szCs w:val="28"/>
          <w:rtl/>
        </w:rPr>
        <w:lastRenderedPageBreak/>
        <w:t>ملخص</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sz w:val="28"/>
          <w:szCs w:val="28"/>
          <w:rtl/>
        </w:rPr>
        <w:t xml:space="preserve">خلال مرحلة الكنائس المحلية، تقدّم مساهمتان متميزتان ومتكاملتان: الأولى، </w:t>
      </w:r>
      <w:r w:rsidRPr="003C07E1">
        <w:rPr>
          <w:rFonts w:asciiTheme="majorBidi" w:hAnsiTheme="majorBidi"/>
          <w:b/>
          <w:bCs/>
          <w:sz w:val="28"/>
          <w:szCs w:val="28"/>
          <w:rtl/>
        </w:rPr>
        <w:t>تحضيرًا للجمعية،</w:t>
      </w:r>
      <w:r w:rsidRPr="00031142">
        <w:rPr>
          <w:rFonts w:asciiTheme="majorBidi" w:hAnsiTheme="majorBidi"/>
          <w:sz w:val="28"/>
          <w:szCs w:val="28"/>
          <w:rtl/>
        </w:rPr>
        <w:t xml:space="preserve"> تقرير سردي يلخص بشكل شامل إعادة التفسير الروحي واللاهوتي والرعوي للخبرة في مختلف المجالات المعنية؛ والثانية، </w:t>
      </w:r>
      <w:r w:rsidRPr="003C07E1">
        <w:rPr>
          <w:rFonts w:asciiTheme="majorBidi" w:hAnsiTheme="majorBidi"/>
          <w:b/>
          <w:bCs/>
          <w:sz w:val="28"/>
          <w:szCs w:val="28"/>
          <w:rtl/>
        </w:rPr>
        <w:t>خلال الجمعية،</w:t>
      </w:r>
      <w:r w:rsidR="007C0570">
        <w:rPr>
          <w:rFonts w:asciiTheme="majorBidi" w:hAnsiTheme="majorBidi"/>
          <w:sz w:val="28"/>
          <w:szCs w:val="28"/>
          <w:rtl/>
        </w:rPr>
        <w:t xml:space="preserve"> رسالة إلى الكنائس الأخرى، تلخ</w:t>
      </w:r>
      <w:r w:rsidRPr="00031142">
        <w:rPr>
          <w:rFonts w:asciiTheme="majorBidi" w:hAnsiTheme="majorBidi"/>
          <w:sz w:val="28"/>
          <w:szCs w:val="28"/>
          <w:rtl/>
        </w:rPr>
        <w:t>ص المعنى العام للمسيرة والثمار الأساسية التي جُنيت.</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sz w:val="28"/>
          <w:szCs w:val="28"/>
          <w:rtl/>
        </w:rPr>
        <w:t>هذا الجهد المزدوج - الموجه أول</w:t>
      </w:r>
      <w:r w:rsidR="007C0570">
        <w:rPr>
          <w:rFonts w:asciiTheme="majorBidi" w:hAnsiTheme="majorBidi" w:hint="cs"/>
          <w:sz w:val="28"/>
          <w:szCs w:val="28"/>
          <w:rtl/>
        </w:rPr>
        <w:t>ً</w:t>
      </w:r>
      <w:r w:rsidRPr="00031142">
        <w:rPr>
          <w:rFonts w:asciiTheme="majorBidi" w:hAnsiTheme="majorBidi"/>
          <w:sz w:val="28"/>
          <w:szCs w:val="28"/>
          <w:rtl/>
        </w:rPr>
        <w:t>ا داخل الجماعة الكنسية الإيبارشية ثم خارجيًا - تحت مسؤولية الأسقف النهائية، يحدد جودة هذه المرحلة. لا يقتصر الأمر على فهم أعمق لما حدث، بل يتجاوز ذلك إلى التعرّف على ما يُنبته الروح ويشاركه كهبة لمسيرة الكنيسة كلّها.</w:t>
      </w:r>
    </w:p>
    <w:p w:rsidR="00031142" w:rsidRPr="00031142" w:rsidRDefault="00031142" w:rsidP="00D31132">
      <w:pPr>
        <w:bidi/>
        <w:jc w:val="both"/>
        <w:rPr>
          <w:rFonts w:asciiTheme="majorBidi" w:hAnsiTheme="majorBidi" w:cstheme="majorBidi"/>
          <w:sz w:val="28"/>
          <w:szCs w:val="28"/>
          <w:rtl/>
        </w:rPr>
      </w:pPr>
      <w:r w:rsidRPr="00031142">
        <w:rPr>
          <w:sz w:val="28"/>
          <w:szCs w:val="28"/>
          <w:rtl/>
        </w:rPr>
        <w:br w:type="page"/>
      </w:r>
    </w:p>
    <w:p w:rsidR="00031142" w:rsidRPr="003C07E1" w:rsidRDefault="00031142" w:rsidP="003C07E1">
      <w:pPr>
        <w:bidi/>
        <w:jc w:val="center"/>
        <w:rPr>
          <w:rFonts w:asciiTheme="majorBidi" w:hAnsiTheme="majorBidi" w:cs="Times New Roman"/>
          <w:b/>
          <w:bCs/>
          <w:color w:val="E36C0A" w:themeColor="accent6" w:themeShade="BF"/>
          <w:kern w:val="2"/>
          <w:sz w:val="44"/>
          <w:szCs w:val="44"/>
          <w:rtl/>
          <w:lang w:val="ru-RU"/>
          <w14:ligatures w14:val="standardContextual"/>
        </w:rPr>
      </w:pPr>
      <w:r w:rsidRPr="003C07E1">
        <w:rPr>
          <w:rFonts w:asciiTheme="majorBidi" w:hAnsiTheme="majorBidi" w:cs="Times New Roman"/>
          <w:b/>
          <w:bCs/>
          <w:color w:val="E36C0A" w:themeColor="accent6" w:themeShade="BF"/>
          <w:kern w:val="2"/>
          <w:sz w:val="44"/>
          <w:szCs w:val="44"/>
          <w:rtl/>
          <w:lang w:val="ru-RU"/>
          <w14:ligatures w14:val="standardContextual"/>
        </w:rPr>
        <w:lastRenderedPageBreak/>
        <w:t>مسار تنفيذ السينودس</w:t>
      </w:r>
    </w:p>
    <w:p w:rsidR="00031142" w:rsidRPr="00031142" w:rsidRDefault="00031142" w:rsidP="003C07E1">
      <w:pPr>
        <w:bidi/>
        <w:jc w:val="center"/>
        <w:rPr>
          <w:rFonts w:asciiTheme="majorBidi" w:hAnsiTheme="majorBidi" w:cstheme="majorBidi"/>
          <w:sz w:val="28"/>
          <w:szCs w:val="28"/>
          <w:rtl/>
        </w:rPr>
      </w:pPr>
      <w:r w:rsidRPr="003C07E1">
        <w:rPr>
          <w:rFonts w:asciiTheme="majorBidi" w:hAnsiTheme="majorBidi" w:cs="Times New Roman"/>
          <w:b/>
          <w:bCs/>
          <w:color w:val="E36C0A" w:themeColor="accent6" w:themeShade="BF"/>
          <w:kern w:val="2"/>
          <w:sz w:val="44"/>
          <w:szCs w:val="44"/>
          <w:rtl/>
          <w:lang w:val="ru-RU"/>
          <w14:ligatures w14:val="standardContextual"/>
        </w:rPr>
        <w:t>مرحلة الكنائس المحلية التابعة لمجلس أساقفة</w:t>
      </w:r>
    </w:p>
    <w:p w:rsidR="00031142" w:rsidRPr="003C07E1" w:rsidRDefault="00031142" w:rsidP="003C07E1">
      <w:pPr>
        <w:bidi/>
        <w:jc w:val="center"/>
        <w:rPr>
          <w:rFonts w:asciiTheme="majorBidi" w:hAnsiTheme="majorBidi" w:cstheme="majorBidi"/>
          <w:sz w:val="36"/>
          <w:szCs w:val="36"/>
          <w:rtl/>
        </w:rPr>
      </w:pPr>
      <w:r w:rsidRPr="003C07E1">
        <w:rPr>
          <w:rFonts w:asciiTheme="majorBidi" w:hAnsiTheme="majorBidi"/>
          <w:sz w:val="36"/>
          <w:szCs w:val="36"/>
          <w:rtl/>
        </w:rPr>
        <w:t>(محلي أو إقليمي)</w:t>
      </w:r>
    </w:p>
    <w:p w:rsidR="00031142" w:rsidRPr="007C0570" w:rsidRDefault="00031142" w:rsidP="007C0570">
      <w:pPr>
        <w:pStyle w:val="ListParagraph"/>
        <w:numPr>
          <w:ilvl w:val="0"/>
          <w:numId w:val="5"/>
        </w:numPr>
        <w:bidi/>
        <w:jc w:val="center"/>
        <w:rPr>
          <w:rFonts w:asciiTheme="majorBidi" w:hAnsiTheme="majorBidi" w:cstheme="majorBidi"/>
          <w:sz w:val="36"/>
          <w:szCs w:val="36"/>
          <w:rtl/>
        </w:rPr>
      </w:pPr>
      <w:r w:rsidRPr="007C0570">
        <w:rPr>
          <w:rFonts w:asciiTheme="majorBidi" w:hAnsiTheme="majorBidi"/>
          <w:sz w:val="36"/>
          <w:szCs w:val="36"/>
          <w:rtl/>
        </w:rPr>
        <w:t>النصف الثاني من عام 2027–</w:t>
      </w:r>
    </w:p>
    <w:p w:rsidR="00031142" w:rsidRPr="00031142" w:rsidRDefault="00031142" w:rsidP="00D31132">
      <w:pPr>
        <w:jc w:val="both"/>
        <w:rPr>
          <w:rFonts w:asciiTheme="majorBidi" w:hAnsiTheme="majorBidi" w:cstheme="majorBidi"/>
          <w:sz w:val="28"/>
          <w:szCs w:val="28"/>
          <w:rtl/>
          <w:lang w:val="it-IT"/>
        </w:rPr>
      </w:pPr>
    </w:p>
    <w:p w:rsidR="00031142" w:rsidRPr="00031142" w:rsidRDefault="00031142" w:rsidP="00D31132">
      <w:pPr>
        <w:jc w:val="both"/>
        <w:rPr>
          <w:rFonts w:asciiTheme="majorBidi" w:hAnsiTheme="majorBidi" w:cstheme="majorBidi"/>
          <w:sz w:val="28"/>
          <w:szCs w:val="28"/>
          <w:lang w:val="it-IT"/>
        </w:rPr>
      </w:pPr>
    </w:p>
    <w:p w:rsidR="003C07E1" w:rsidRPr="003C07E1" w:rsidRDefault="00031142" w:rsidP="003C07E1">
      <w:pPr>
        <w:bidi/>
        <w:jc w:val="right"/>
        <w:rPr>
          <w:rFonts w:asciiTheme="majorBidi" w:hAnsiTheme="majorBidi"/>
          <w:color w:val="E36C0A" w:themeColor="accent6" w:themeShade="BF"/>
          <w:sz w:val="40"/>
          <w:szCs w:val="40"/>
          <w:rtl/>
        </w:rPr>
      </w:pPr>
      <w:r w:rsidRPr="003C07E1">
        <w:rPr>
          <w:rFonts w:asciiTheme="majorBidi" w:hAnsiTheme="majorBidi"/>
          <w:color w:val="E36C0A" w:themeColor="accent6" w:themeShade="BF"/>
          <w:sz w:val="40"/>
          <w:szCs w:val="40"/>
          <w:rtl/>
        </w:rPr>
        <w:t xml:space="preserve">التذكير </w:t>
      </w:r>
    </w:p>
    <w:p w:rsidR="003C07E1" w:rsidRPr="003C07E1" w:rsidRDefault="00031142" w:rsidP="003C07E1">
      <w:pPr>
        <w:bidi/>
        <w:jc w:val="right"/>
        <w:rPr>
          <w:rFonts w:asciiTheme="majorBidi" w:hAnsiTheme="majorBidi"/>
          <w:b/>
          <w:bCs/>
          <w:color w:val="E36C0A" w:themeColor="accent6" w:themeShade="BF"/>
          <w:sz w:val="44"/>
          <w:szCs w:val="44"/>
          <w:rtl/>
        </w:rPr>
      </w:pPr>
      <w:r w:rsidRPr="003C07E1">
        <w:rPr>
          <w:rFonts w:asciiTheme="majorBidi" w:hAnsiTheme="majorBidi"/>
          <w:b/>
          <w:bCs/>
          <w:color w:val="E36C0A" w:themeColor="accent6" w:themeShade="BF"/>
          <w:sz w:val="44"/>
          <w:szCs w:val="44"/>
          <w:rtl/>
        </w:rPr>
        <w:t xml:space="preserve">التفسير </w:t>
      </w:r>
    </w:p>
    <w:p w:rsidR="003C07E1" w:rsidRPr="003C07E1" w:rsidRDefault="00031142" w:rsidP="003C07E1">
      <w:pPr>
        <w:bidi/>
        <w:jc w:val="right"/>
        <w:rPr>
          <w:rFonts w:asciiTheme="majorBidi" w:hAnsiTheme="majorBidi"/>
          <w:color w:val="E36C0A" w:themeColor="accent6" w:themeShade="BF"/>
          <w:sz w:val="40"/>
          <w:szCs w:val="40"/>
          <w:rtl/>
        </w:rPr>
      </w:pPr>
      <w:r w:rsidRPr="003C07E1">
        <w:rPr>
          <w:rFonts w:asciiTheme="majorBidi" w:hAnsiTheme="majorBidi"/>
          <w:color w:val="E36C0A" w:themeColor="accent6" w:themeShade="BF"/>
          <w:sz w:val="40"/>
          <w:szCs w:val="40"/>
          <w:rtl/>
        </w:rPr>
        <w:t xml:space="preserve">التوجيه </w:t>
      </w:r>
    </w:p>
    <w:p w:rsidR="00031142" w:rsidRPr="003C07E1" w:rsidRDefault="00031142" w:rsidP="003C07E1">
      <w:pPr>
        <w:bidi/>
        <w:jc w:val="right"/>
        <w:rPr>
          <w:rFonts w:asciiTheme="majorBidi" w:hAnsiTheme="majorBidi" w:cstheme="majorBidi"/>
          <w:color w:val="E36C0A" w:themeColor="accent6" w:themeShade="BF"/>
          <w:sz w:val="40"/>
          <w:szCs w:val="40"/>
        </w:rPr>
      </w:pPr>
      <w:r w:rsidRPr="003C07E1">
        <w:rPr>
          <w:rFonts w:asciiTheme="majorBidi" w:hAnsiTheme="majorBidi"/>
          <w:color w:val="E36C0A" w:themeColor="accent6" w:themeShade="BF"/>
          <w:sz w:val="40"/>
          <w:szCs w:val="40"/>
          <w:rtl/>
        </w:rPr>
        <w:t>الاحتفال</w:t>
      </w:r>
    </w:p>
    <w:p w:rsidR="00031142" w:rsidRPr="00031142" w:rsidRDefault="00031142" w:rsidP="00D31132">
      <w:pPr>
        <w:jc w:val="both"/>
        <w:rPr>
          <w:rFonts w:asciiTheme="majorBidi" w:hAnsiTheme="majorBidi" w:cstheme="majorBidi"/>
          <w:sz w:val="28"/>
          <w:szCs w:val="28"/>
          <w:rtl/>
          <w:lang w:val="it-IT"/>
        </w:rPr>
      </w:pPr>
    </w:p>
    <w:p w:rsidR="00031142" w:rsidRPr="00031142" w:rsidRDefault="00031142" w:rsidP="00D31132">
      <w:pPr>
        <w:jc w:val="both"/>
        <w:rPr>
          <w:rFonts w:asciiTheme="majorBidi" w:hAnsiTheme="majorBidi" w:cstheme="majorBidi"/>
          <w:sz w:val="28"/>
          <w:szCs w:val="28"/>
          <w:lang w:val="it-IT"/>
        </w:rPr>
      </w:pPr>
    </w:p>
    <w:p w:rsidR="00031142" w:rsidRPr="00031142" w:rsidRDefault="00031142" w:rsidP="00D31132">
      <w:pPr>
        <w:tabs>
          <w:tab w:val="left" w:pos="900"/>
        </w:tabs>
        <w:bidi/>
        <w:jc w:val="both"/>
        <w:rPr>
          <w:rFonts w:asciiTheme="majorBidi" w:hAnsiTheme="majorBidi" w:cstheme="majorBidi"/>
          <w:sz w:val="28"/>
          <w:szCs w:val="28"/>
        </w:rPr>
      </w:pPr>
      <w:r w:rsidRPr="00031142">
        <w:rPr>
          <w:rFonts w:asciiTheme="majorBidi" w:hAnsiTheme="majorBidi"/>
          <w:sz w:val="28"/>
          <w:szCs w:val="28"/>
          <w:rtl/>
        </w:rPr>
        <w:tab/>
      </w:r>
    </w:p>
    <w:p w:rsidR="00031142" w:rsidRDefault="00031142" w:rsidP="003C07E1">
      <w:pPr>
        <w:bidi/>
        <w:jc w:val="both"/>
        <w:rPr>
          <w:rFonts w:asciiTheme="majorBidi" w:hAnsiTheme="majorBidi"/>
          <w:b/>
          <w:bCs/>
          <w:color w:val="E36C0A" w:themeColor="accent6" w:themeShade="BF"/>
          <w:sz w:val="44"/>
          <w:szCs w:val="44"/>
          <w:rtl/>
        </w:rPr>
      </w:pPr>
      <w:r w:rsidRPr="00031142">
        <w:rPr>
          <w:sz w:val="28"/>
          <w:szCs w:val="28"/>
          <w:rtl/>
        </w:rPr>
        <w:br w:type="page"/>
      </w:r>
      <w:r w:rsidRPr="003C07E1">
        <w:rPr>
          <w:rFonts w:asciiTheme="majorBidi" w:hAnsiTheme="majorBidi"/>
          <w:b/>
          <w:bCs/>
          <w:color w:val="E36C0A" w:themeColor="accent6" w:themeShade="BF"/>
          <w:sz w:val="44"/>
          <w:szCs w:val="44"/>
          <w:rtl/>
        </w:rPr>
        <w:lastRenderedPageBreak/>
        <w:t>التفسير</w:t>
      </w:r>
    </w:p>
    <w:p w:rsidR="001145CE" w:rsidRPr="003C07E1" w:rsidRDefault="001145CE" w:rsidP="001145CE">
      <w:pPr>
        <w:bidi/>
        <w:jc w:val="both"/>
        <w:rPr>
          <w:rFonts w:asciiTheme="majorBidi" w:hAnsiTheme="majorBidi"/>
          <w:b/>
          <w:bCs/>
          <w:color w:val="E36C0A" w:themeColor="accent6" w:themeShade="BF"/>
          <w:sz w:val="44"/>
          <w:szCs w:val="44"/>
          <w:rtl/>
        </w:rPr>
      </w:pPr>
    </w:p>
    <w:p w:rsidR="003C07E1" w:rsidRDefault="00031142" w:rsidP="00D31132">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"لا تَخَفْ، أَنا الأَوَّلُ والآخِر […].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فٱكتُبْ ما رَأَيتَ، ما هو الآن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وما سَيَحدُثُ بَعدَ ذٰلك.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أَمَّا سِرُّ الكَواكِبِ السَّبعَةِ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الَّتي رَأَيتَها في يَميني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ومَناوِرُ الذَّهَبِ السَّبْع، </w:t>
      </w:r>
    </w:p>
    <w:p w:rsidR="003C07E1"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فإِنَّ الكَواكِبَ السَّبعَةَ هي مَلائِكَةُ الكَنائِسِ السَّبْع، </w:t>
      </w:r>
    </w:p>
    <w:p w:rsidR="003C07E1" w:rsidRPr="003C07E1" w:rsidRDefault="00031142" w:rsidP="007C0570">
      <w:pPr>
        <w:bidi/>
        <w:jc w:val="both"/>
        <w:rPr>
          <w:rFonts w:asciiTheme="majorBidi" w:hAnsiTheme="majorBidi" w:cstheme="majorBidi"/>
          <w:color w:val="E36C0A" w:themeColor="accent6" w:themeShade="BF"/>
          <w:sz w:val="28"/>
          <w:szCs w:val="28"/>
        </w:rPr>
      </w:pPr>
      <w:r w:rsidRPr="003C07E1">
        <w:rPr>
          <w:rFonts w:asciiTheme="majorBidi" w:hAnsiTheme="majorBidi" w:cstheme="majorBidi"/>
          <w:color w:val="E36C0A" w:themeColor="accent6" w:themeShade="BF"/>
          <w:sz w:val="28"/>
          <w:szCs w:val="28"/>
          <w:rtl/>
        </w:rPr>
        <w:t>والمَناوِرَ السَّبعَ هي الكَنائِسُ السَّبْع"</w:t>
      </w:r>
      <w:r w:rsidR="007C0570">
        <w:rPr>
          <w:rFonts w:asciiTheme="majorBidi" w:hAnsiTheme="majorBidi" w:cstheme="majorBidi" w:hint="cs"/>
          <w:color w:val="E36C0A" w:themeColor="accent6" w:themeShade="BF"/>
          <w:sz w:val="28"/>
          <w:szCs w:val="28"/>
          <w:rtl/>
        </w:rPr>
        <w:t>.</w:t>
      </w:r>
      <w:r w:rsidRPr="003C07E1">
        <w:rPr>
          <w:rFonts w:asciiTheme="majorBidi" w:hAnsiTheme="majorBidi" w:cstheme="majorBidi"/>
          <w:color w:val="E36C0A" w:themeColor="accent6" w:themeShade="BF"/>
          <w:sz w:val="28"/>
          <w:szCs w:val="28"/>
          <w:rtl/>
        </w:rPr>
        <w:t xml:space="preserve"> (رؤ 1: 17-20) </w:t>
      </w:r>
    </w:p>
    <w:p w:rsidR="00031142" w:rsidRPr="00031142" w:rsidRDefault="00031142" w:rsidP="00D31132">
      <w:pPr>
        <w:bidi/>
        <w:jc w:val="both"/>
        <w:rPr>
          <w:rFonts w:asciiTheme="majorBidi" w:hAnsiTheme="majorBidi" w:cstheme="majorBidi"/>
          <w:sz w:val="28"/>
          <w:szCs w:val="28"/>
        </w:rPr>
      </w:pP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في إطار هذه العملية، تُشكل مرحلة الكنائس المحلية التابعة للمجلس الأسقفي زمنًا للحكمة والتفسير اللاهوتي. فبعد عمل إعادة القراءة والسرد الذي </w:t>
      </w:r>
      <w:r w:rsidRPr="00DA66A9">
        <w:rPr>
          <w:rFonts w:asciiTheme="majorBidi" w:hAnsiTheme="majorBidi" w:cstheme="majorBidi"/>
          <w:sz w:val="28"/>
          <w:szCs w:val="28"/>
          <w:rtl/>
        </w:rPr>
        <w:t>قامت به ال</w:t>
      </w:r>
      <w:r w:rsidRPr="00DA66A9">
        <w:rPr>
          <w:rFonts w:asciiTheme="majorBidi" w:hAnsiTheme="majorBidi" w:cstheme="majorBidi" w:hint="cs"/>
          <w:sz w:val="28"/>
          <w:szCs w:val="28"/>
          <w:rtl/>
        </w:rPr>
        <w:t>إيبا</w:t>
      </w:r>
      <w:r w:rsidRPr="00DA66A9">
        <w:rPr>
          <w:rFonts w:asciiTheme="majorBidi" w:hAnsiTheme="majorBidi" w:cstheme="majorBidi"/>
          <w:sz w:val="28"/>
          <w:szCs w:val="28"/>
          <w:rtl/>
        </w:rPr>
        <w:t>رشيات</w:t>
      </w:r>
      <w:r w:rsidR="007C0570">
        <w:rPr>
          <w:rFonts w:asciiTheme="majorBidi" w:hAnsiTheme="majorBidi" w:cstheme="majorBidi"/>
          <w:sz w:val="28"/>
          <w:szCs w:val="28"/>
          <w:rtl/>
        </w:rPr>
        <w:t>، تُطل</w:t>
      </w:r>
      <w:r w:rsidRPr="00031142">
        <w:rPr>
          <w:rFonts w:asciiTheme="majorBidi" w:hAnsiTheme="majorBidi" w:cstheme="majorBidi"/>
          <w:sz w:val="28"/>
          <w:szCs w:val="28"/>
          <w:rtl/>
        </w:rPr>
        <w:t xml:space="preserve">ب الآن خطوة إضافية: </w:t>
      </w:r>
      <w:r w:rsidRPr="00031142">
        <w:rPr>
          <w:rFonts w:asciiTheme="majorBidi" w:hAnsiTheme="majorBidi" w:cstheme="majorBidi"/>
          <w:b/>
          <w:bCs/>
          <w:sz w:val="28"/>
          <w:szCs w:val="28"/>
          <w:rtl/>
        </w:rPr>
        <w:t>وهي استقبال الثمار التي شاركتها ال</w:t>
      </w:r>
      <w:r w:rsidRPr="00031142">
        <w:rPr>
          <w:rFonts w:asciiTheme="majorBidi" w:hAnsiTheme="majorBidi" w:cstheme="majorBidi" w:hint="cs"/>
          <w:b/>
          <w:bCs/>
          <w:sz w:val="28"/>
          <w:szCs w:val="28"/>
          <w:rtl/>
        </w:rPr>
        <w:t>إيبا</w:t>
      </w:r>
      <w:r w:rsidR="00DA66A9">
        <w:rPr>
          <w:rFonts w:asciiTheme="majorBidi" w:hAnsiTheme="majorBidi" w:cstheme="majorBidi"/>
          <w:b/>
          <w:bCs/>
          <w:sz w:val="28"/>
          <w:szCs w:val="28"/>
          <w:rtl/>
        </w:rPr>
        <w:t>رشيات</w:t>
      </w:r>
      <w:r w:rsidRPr="00031142">
        <w:rPr>
          <w:rFonts w:asciiTheme="majorBidi" w:hAnsiTheme="majorBidi" w:cstheme="majorBidi"/>
          <w:b/>
          <w:bCs/>
          <w:sz w:val="28"/>
          <w:szCs w:val="28"/>
          <w:rtl/>
        </w:rPr>
        <w:t>، ووضعها في علاقة بعضها ببعض، والسماح بظهور معناها الكنسي الأوسع.</w:t>
      </w:r>
      <w:r w:rsidRPr="00031142">
        <w:rPr>
          <w:rFonts w:asciiTheme="majorBidi" w:hAnsiTheme="majorBidi" w:cstheme="majorBidi"/>
          <w:sz w:val="28"/>
          <w:szCs w:val="28"/>
          <w:rtl/>
        </w:rPr>
        <w:t xml:space="preserve"> ففي هذه المرحلة، تُؤخذ الخبرات المحلية، من دون أن تفقد طابعها الملموس، ضمن منظور أوسع، قادر على تحديد الديناميكيات المشتركة، ونقاط الالتقاء والتوتر، وكذلك الآفاق التي تتعلق بحياة الكنيسة في إقليم معين ككل.</w:t>
      </w: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بوجهٍ عام، </w:t>
      </w:r>
      <w:r w:rsidRPr="00031142">
        <w:rPr>
          <w:rFonts w:asciiTheme="majorBidi" w:hAnsiTheme="majorBidi" w:cstheme="majorBidi"/>
          <w:b/>
          <w:bCs/>
          <w:sz w:val="28"/>
          <w:szCs w:val="28"/>
          <w:rtl/>
        </w:rPr>
        <w:t>فإن الفاعلين الرئيسيين في هذه المرحلة هم الكنائس التابعة للمجلس الأسقفي الواحد</w:t>
      </w:r>
      <w:r w:rsidRPr="00031142">
        <w:rPr>
          <w:rFonts w:asciiTheme="majorBidi" w:hAnsiTheme="majorBidi" w:cstheme="majorBidi"/>
          <w:sz w:val="28"/>
          <w:szCs w:val="28"/>
          <w:rtl/>
        </w:rPr>
        <w:t xml:space="preserve">، الذي يُشكل، في هذه الخطوة من العملية، المرجع العادي للتمييز وعمل الصياغة. ومع ذلك، حيثما توحي الظروف بذلك، يمكن أيضًا تنفيذ هذه المرحلة ضمن أقاليم كنسية ذات نطاق أكثر محدودية (مثل المقاطعات الكنسية)، أو ضمن أقاليم أوسع تجمع بلدانًا تشترك في سياقات ثقافية، أو اجتماعية، أو رعوية متجانسة بصورة خاصة، (كما يحدث على سبيل المثال في بعض مناطق إفريقيا أو أوروبا). وفي هذا المنظور، تُدعى أيضًا الكنائس المجتمعة في </w:t>
      </w:r>
      <w:r w:rsidRPr="00031142">
        <w:rPr>
          <w:rFonts w:asciiTheme="majorBidi" w:hAnsiTheme="majorBidi" w:cstheme="majorBidi"/>
          <w:sz w:val="28"/>
          <w:szCs w:val="28"/>
        </w:rPr>
        <w:t>CEAMA</w:t>
      </w:r>
      <w:r w:rsidRPr="00031142">
        <w:rPr>
          <w:rFonts w:asciiTheme="majorBidi" w:hAnsiTheme="majorBidi" w:cstheme="majorBidi"/>
          <w:sz w:val="28"/>
          <w:szCs w:val="28"/>
          <w:rtl/>
        </w:rPr>
        <w:t xml:space="preserve"> (المجلس الكنسي لمنطقة الأمازون) إلى تطوير مسار خاص بها، يساهم لاحقًا في الصياغة الأوسع لكنائس أمريكا اللاتينية. أما ال</w:t>
      </w:r>
      <w:r w:rsidRPr="00031142">
        <w:rPr>
          <w:rFonts w:asciiTheme="majorBidi" w:hAnsiTheme="majorBidi" w:cstheme="majorBidi" w:hint="cs"/>
          <w:sz w:val="28"/>
          <w:szCs w:val="28"/>
          <w:rtl/>
        </w:rPr>
        <w:t>إيبا</w:t>
      </w:r>
      <w:r w:rsidR="00DA66A9">
        <w:rPr>
          <w:rFonts w:asciiTheme="majorBidi" w:hAnsiTheme="majorBidi" w:cstheme="majorBidi"/>
          <w:sz w:val="28"/>
          <w:szCs w:val="28"/>
          <w:rtl/>
        </w:rPr>
        <w:t xml:space="preserve">رشيات </w:t>
      </w:r>
      <w:r w:rsidRPr="00031142">
        <w:rPr>
          <w:rFonts w:asciiTheme="majorBidi" w:hAnsiTheme="majorBidi" w:cstheme="majorBidi"/>
          <w:sz w:val="28"/>
          <w:szCs w:val="28"/>
          <w:rtl/>
        </w:rPr>
        <w:t>التي لا تنتمي إلى مجلس أسقفي، فهي مدعوة إلى تحديد مجموعة الكنائس التي سيكون من المثمر بصورة خاصة أن تُنجَز معها هذه المرحلة، وذلك بسبب القرب الثقافي، أو الاجتماعي، أو الرعوي.</w:t>
      </w: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lastRenderedPageBreak/>
        <w:t>تحت المسؤولية المستمرة لرئيس مجلس الأس</w:t>
      </w:r>
      <w:r w:rsidRPr="00031142">
        <w:rPr>
          <w:rFonts w:asciiTheme="majorBidi" w:hAnsiTheme="majorBidi" w:cstheme="majorBidi" w:hint="cs"/>
          <w:sz w:val="28"/>
          <w:szCs w:val="28"/>
          <w:rtl/>
        </w:rPr>
        <w:t>ا</w:t>
      </w:r>
      <w:r w:rsidRPr="00031142">
        <w:rPr>
          <w:rFonts w:asciiTheme="majorBidi" w:hAnsiTheme="majorBidi" w:cstheme="majorBidi"/>
          <w:sz w:val="28"/>
          <w:szCs w:val="28"/>
          <w:rtl/>
        </w:rPr>
        <w:t>قف</w:t>
      </w:r>
      <w:r w:rsidRPr="00031142">
        <w:rPr>
          <w:rFonts w:asciiTheme="majorBidi" w:hAnsiTheme="majorBidi" w:cstheme="majorBidi" w:hint="cs"/>
          <w:sz w:val="28"/>
          <w:szCs w:val="28"/>
          <w:rtl/>
        </w:rPr>
        <w:t>ة</w:t>
      </w:r>
      <w:r w:rsidRPr="00031142">
        <w:rPr>
          <w:rFonts w:asciiTheme="majorBidi" w:hAnsiTheme="majorBidi" w:cstheme="majorBidi"/>
          <w:sz w:val="28"/>
          <w:szCs w:val="28"/>
          <w:rtl/>
        </w:rPr>
        <w:t>، تُدعى الفرق السينودسية إلى تنسيق هذه المرحلة، من خلال العمل بالتعاون مع الهيئات، واللجان، والأشخاص المختصين على المستوى الوطني أو الإقليمي، مع إشراك الخبراء وممثلي الفرق السينودسية ال</w:t>
      </w:r>
      <w:r w:rsidRPr="00031142">
        <w:rPr>
          <w:rFonts w:asciiTheme="majorBidi" w:hAnsiTheme="majorBidi" w:cstheme="majorBidi" w:hint="cs"/>
          <w:sz w:val="28"/>
          <w:szCs w:val="28"/>
          <w:rtl/>
        </w:rPr>
        <w:t>إيبا</w:t>
      </w:r>
      <w:r w:rsidR="00DA66A9">
        <w:rPr>
          <w:rFonts w:asciiTheme="majorBidi" w:hAnsiTheme="majorBidi" w:cstheme="majorBidi"/>
          <w:sz w:val="28"/>
          <w:szCs w:val="28"/>
          <w:rtl/>
        </w:rPr>
        <w:t xml:space="preserve">رشية </w:t>
      </w:r>
      <w:r w:rsidRPr="00031142">
        <w:rPr>
          <w:rFonts w:asciiTheme="majorBidi" w:hAnsiTheme="majorBidi" w:cstheme="majorBidi"/>
          <w:sz w:val="28"/>
          <w:szCs w:val="28"/>
          <w:rtl/>
        </w:rPr>
        <w:t>بطريقة مناسبة أيضًا.</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تتكون هذه المرحلة أيضًا من لحظتين متميزتين ومتكاملتين. تُخصص الأولى لإعادة قراءة مركزة </w:t>
      </w:r>
      <w:r w:rsidRPr="00031142">
        <w:rPr>
          <w:rFonts w:asciiTheme="majorBidi" w:hAnsiTheme="majorBidi" w:cstheme="majorBidi" w:hint="cs"/>
          <w:sz w:val="28"/>
          <w:szCs w:val="28"/>
          <w:rtl/>
        </w:rPr>
        <w:t>ل</w:t>
      </w:r>
      <w:r w:rsidRPr="00031142">
        <w:rPr>
          <w:rFonts w:asciiTheme="majorBidi" w:hAnsiTheme="majorBidi" w:cstheme="majorBidi"/>
          <w:sz w:val="28"/>
          <w:szCs w:val="28"/>
          <w:rtl/>
        </w:rPr>
        <w:t xml:space="preserve">لجوانب </w:t>
      </w:r>
      <w:r w:rsidRPr="00DA66A9">
        <w:rPr>
          <w:rFonts w:asciiTheme="majorBidi" w:hAnsiTheme="majorBidi" w:cstheme="majorBidi"/>
          <w:sz w:val="28"/>
          <w:szCs w:val="28"/>
          <w:rtl/>
        </w:rPr>
        <w:t>المحددة</w:t>
      </w:r>
      <w:r w:rsidRPr="00DA66A9">
        <w:rPr>
          <w:rFonts w:asciiTheme="majorBidi" w:hAnsiTheme="majorBidi" w:cstheme="majorBidi" w:hint="cs"/>
          <w:sz w:val="28"/>
          <w:szCs w:val="28"/>
          <w:rtl/>
        </w:rPr>
        <w:t xml:space="preserve"> بعضها</w:t>
      </w:r>
      <w:r w:rsidRPr="00DA66A9">
        <w:rPr>
          <w:rFonts w:asciiTheme="majorBidi" w:hAnsiTheme="majorBidi" w:cstheme="majorBidi"/>
          <w:sz w:val="28"/>
          <w:szCs w:val="28"/>
          <w:rtl/>
        </w:rPr>
        <w:t>، بما في ذلك</w:t>
      </w:r>
      <w:r w:rsidRPr="00031142">
        <w:rPr>
          <w:rFonts w:asciiTheme="majorBidi" w:hAnsiTheme="majorBidi" w:cstheme="majorBidi"/>
          <w:sz w:val="28"/>
          <w:szCs w:val="28"/>
          <w:rtl/>
        </w:rPr>
        <w:t xml:space="preserve"> من خلال إعداد أوراق عمل موضوعية، الأمر الذي سيقود إلى </w:t>
      </w:r>
      <w:r w:rsidRPr="00031142">
        <w:rPr>
          <w:rFonts w:asciiTheme="majorBidi" w:hAnsiTheme="majorBidi" w:cstheme="majorBidi"/>
          <w:b/>
          <w:bCs/>
          <w:sz w:val="28"/>
          <w:szCs w:val="28"/>
          <w:rtl/>
        </w:rPr>
        <w:t>صياغة تقرير لاهوتي رعوي.</w:t>
      </w:r>
      <w:r w:rsidRPr="00031142">
        <w:rPr>
          <w:rFonts w:asciiTheme="majorBidi" w:hAnsiTheme="majorBidi" w:cstheme="majorBidi"/>
          <w:sz w:val="28"/>
          <w:szCs w:val="28"/>
          <w:rtl/>
        </w:rPr>
        <w:t xml:space="preserve"> أما الثانية، فترتكز على الجمعية، المدعوة إلى صياغة تفسير مشترك للمسيرة التي قاموا بها، وإلى نقل ثمارها إلى الكنائس الأخرى من خلال </w:t>
      </w:r>
      <w:r w:rsidRPr="00031142">
        <w:rPr>
          <w:rFonts w:asciiTheme="majorBidi" w:hAnsiTheme="majorBidi" w:cstheme="majorBidi"/>
          <w:b/>
          <w:bCs/>
          <w:sz w:val="28"/>
          <w:szCs w:val="28"/>
          <w:rtl/>
        </w:rPr>
        <w:t>رسالة.</w:t>
      </w:r>
    </w:p>
    <w:p w:rsidR="00031142" w:rsidRPr="00031142" w:rsidRDefault="00031142" w:rsidP="00D31132">
      <w:pPr>
        <w:bidi/>
        <w:jc w:val="both"/>
        <w:rPr>
          <w:rFonts w:asciiTheme="majorBidi" w:hAnsiTheme="majorBidi" w:cstheme="majorBidi"/>
          <w:sz w:val="28"/>
          <w:szCs w:val="28"/>
        </w:rPr>
      </w:pPr>
    </w:p>
    <w:p w:rsidR="00031142" w:rsidRPr="003C07E1" w:rsidRDefault="00031142" w:rsidP="00D31132">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أ. التقرير اللاهوتي الرعوي</w:t>
      </w: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تتضمن الخطوة الأولى من هذه المرحلة </w:t>
      </w:r>
      <w:r w:rsidRPr="00031142">
        <w:rPr>
          <w:rFonts w:asciiTheme="majorBidi" w:hAnsiTheme="majorBidi" w:cstheme="majorBidi"/>
          <w:b/>
          <w:bCs/>
          <w:sz w:val="28"/>
          <w:szCs w:val="28"/>
          <w:rtl/>
        </w:rPr>
        <w:t>إعداد أوراق عمل موضوعية</w:t>
      </w:r>
      <w:r w:rsidRPr="00031142">
        <w:rPr>
          <w:rFonts w:asciiTheme="majorBidi" w:hAnsiTheme="majorBidi" w:cstheme="majorBidi"/>
          <w:sz w:val="28"/>
          <w:szCs w:val="28"/>
          <w:rtl/>
        </w:rPr>
        <w:t>، تُمكن من تنظيم ما تم عيشه وإطلاقه في مختلف مجالات الحياة الكنسية وإبرازه بصورة أوضح. ويتمثل العمل في جمع وإعادة صياغة ما يبرز من مساهمات ال</w:t>
      </w:r>
      <w:r w:rsidRPr="00031142">
        <w:rPr>
          <w:rFonts w:asciiTheme="majorBidi" w:hAnsiTheme="majorBidi" w:cstheme="majorBidi" w:hint="cs"/>
          <w:sz w:val="28"/>
          <w:szCs w:val="28"/>
          <w:rtl/>
        </w:rPr>
        <w:t>إيبا</w:t>
      </w:r>
      <w:r w:rsidRPr="00031142">
        <w:rPr>
          <w:rFonts w:asciiTheme="majorBidi" w:hAnsiTheme="majorBidi" w:cstheme="majorBidi"/>
          <w:sz w:val="28"/>
          <w:szCs w:val="28"/>
          <w:rtl/>
        </w:rPr>
        <w:t>رشيات (التقارير السردية والرسائل)، وذلك من خلال إعداد أوراق العمل الموضوعية التالية جميع</w:t>
      </w:r>
      <w:r w:rsidRPr="00031142">
        <w:rPr>
          <w:rFonts w:asciiTheme="majorBidi" w:hAnsiTheme="majorBidi" w:cstheme="majorBidi" w:hint="cs"/>
          <w:sz w:val="28"/>
          <w:szCs w:val="28"/>
          <w:rtl/>
        </w:rPr>
        <w:t>ها</w:t>
      </w:r>
      <w:r w:rsidRPr="00031142">
        <w:rPr>
          <w:rFonts w:asciiTheme="majorBidi" w:hAnsiTheme="majorBidi" w:cstheme="majorBidi"/>
          <w:sz w:val="28"/>
          <w:szCs w:val="28"/>
          <w:rtl/>
        </w:rPr>
        <w:t>:</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تعزيز روحانية سينودسية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43-46)، وليتورجيا تُعاش بروح سينودسية (راجع الوثيقة الختامية، رقم 27).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تشجيع الخدمات والمواهب؛ وإتاحة وصول المؤمنين العلمانيين إلى أدوار قيادية لا تتطلب سر الكهنوت، وإلى مسؤوليات كنسية أخرى (راجع الوثيقة الختامية، رقم 60، 75-77).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ممارسة التمييز الكنسي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أرقام 81-86)، وعمليات اتخاذ القرار بأسلوب سي</w:t>
      </w:r>
      <w:r w:rsidR="001B669A">
        <w:rPr>
          <w:rFonts w:asciiTheme="majorBidi" w:hAnsiTheme="majorBidi" w:cstheme="majorBidi"/>
          <w:sz w:val="28"/>
          <w:szCs w:val="28"/>
          <w:rtl/>
        </w:rPr>
        <w:t xml:space="preserve">نودسي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أرقام 93-94)، وعمل الهيئات التشاركية بأسلوب سي</w:t>
      </w:r>
      <w:r w:rsidR="001B669A">
        <w:rPr>
          <w:rFonts w:asciiTheme="majorBidi" w:hAnsiTheme="majorBidi" w:cstheme="majorBidi"/>
          <w:sz w:val="28"/>
          <w:szCs w:val="28"/>
          <w:rtl/>
        </w:rPr>
        <w:t xml:space="preserve">نودسي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103-106).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تطوير ممارسات الشفافية، والمساءلة، والتقييم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95-102).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التجديد الرسولي للرعايا والجماعات المحلية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117-119).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توثيق الروابط بين ال</w:t>
      </w:r>
      <w:r w:rsidRPr="00031142">
        <w:rPr>
          <w:rFonts w:asciiTheme="majorBidi" w:hAnsiTheme="majorBidi" w:cstheme="majorBidi" w:hint="cs"/>
          <w:sz w:val="28"/>
          <w:szCs w:val="28"/>
          <w:rtl/>
        </w:rPr>
        <w:t>إيبا</w:t>
      </w:r>
      <w:r w:rsidRPr="00031142">
        <w:rPr>
          <w:rFonts w:asciiTheme="majorBidi" w:hAnsiTheme="majorBidi" w:cstheme="majorBidi"/>
          <w:sz w:val="28"/>
          <w:szCs w:val="28"/>
          <w:rtl/>
        </w:rPr>
        <w:t>رشيات المتجاورة، داخل الأقاليم وعبر البلدان (راجع الوثيقة الختامية، رقم 124).</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الأسلوب السينودسي في العلاقات المسكونية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137-138).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الأسلوب السينودسي في العلاقات بين الأديان (راجع الوثيقة الختامية، رقم 123).</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الأسلوب السينودسي في الحضور المنظم داخل المجتمع (في مجالات التربية، والثقافة، والتنمية البشرية، والاستقبال، والرعاية الصحية، وغيرها؛ راجع الوثيقة الختامية، رقم 118)، وكذلك في تعزيز السلام، والعدالة، والعناية ببيتنا ا</w:t>
      </w:r>
      <w:r w:rsidR="007C0570">
        <w:rPr>
          <w:rFonts w:asciiTheme="majorBidi" w:hAnsiTheme="majorBidi" w:cstheme="majorBidi"/>
          <w:sz w:val="28"/>
          <w:szCs w:val="28"/>
          <w:rtl/>
        </w:rPr>
        <w:t xml:space="preserve">لمشترك (راجع الوثيقة الختامية، </w:t>
      </w:r>
      <w:r w:rsidR="00902170">
        <w:rPr>
          <w:rFonts w:asciiTheme="majorBidi" w:hAnsiTheme="majorBidi" w:cstheme="majorBidi" w:hint="cs"/>
          <w:sz w:val="28"/>
          <w:szCs w:val="28"/>
          <w:rtl/>
        </w:rPr>
        <w:t>ال</w:t>
      </w:r>
      <w:r w:rsidR="007C0570">
        <w:rPr>
          <w:rFonts w:asciiTheme="majorBidi" w:hAnsiTheme="majorBidi" w:cstheme="majorBidi" w:hint="cs"/>
          <w:sz w:val="28"/>
          <w:szCs w:val="28"/>
          <w:rtl/>
        </w:rPr>
        <w:t>أ</w:t>
      </w:r>
      <w:r w:rsidRPr="00031142">
        <w:rPr>
          <w:rFonts w:asciiTheme="majorBidi" w:hAnsiTheme="majorBidi" w:cstheme="majorBidi"/>
          <w:sz w:val="28"/>
          <w:szCs w:val="28"/>
          <w:rtl/>
        </w:rPr>
        <w:t xml:space="preserve">رقام 47-48، 121). </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أنشطة التكوين في السينودسية (راجع الوثيقة الختامية، أرقام 143-151)، والطابع السينودسي لمسارات التنشئة المسيحية (راجع الوثيقة الختامية، رقم 142). </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cstheme="majorBidi"/>
          <w:sz w:val="28"/>
          <w:szCs w:val="28"/>
          <w:rtl/>
        </w:rPr>
        <w:lastRenderedPageBreak/>
        <w:t>وتدعو أوراق عمل أخرى إلى إعادة قراءة القضايا المحددة بعض</w:t>
      </w:r>
      <w:r w:rsidRPr="00031142">
        <w:rPr>
          <w:rFonts w:asciiTheme="majorBidi" w:hAnsiTheme="majorBidi" w:cstheme="majorBidi" w:hint="cs"/>
          <w:sz w:val="28"/>
          <w:szCs w:val="28"/>
          <w:rtl/>
        </w:rPr>
        <w:t>ها</w:t>
      </w:r>
      <w:r w:rsidRPr="00031142">
        <w:rPr>
          <w:rFonts w:asciiTheme="majorBidi" w:hAnsiTheme="majorBidi" w:cstheme="majorBidi"/>
          <w:sz w:val="28"/>
          <w:szCs w:val="28"/>
          <w:rtl/>
        </w:rPr>
        <w:t xml:space="preserve"> التي تظهر بصورة أوضح في ديناميكيات تجمعات الكنائس:</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التكوين على السينودسية في الإكليريكيات (راجع الوثيقة الختامية، رقم 142).</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الأسلوب السينودسي والتكوين على السينودسية في الكليات والمؤسسات اللاهوتية (راجع الوثيقة الختامية، رقم 67).</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الأسلوب السينودسي للمجالس الأسقفية وهي</w:t>
      </w:r>
      <w:r w:rsidRPr="00031142">
        <w:rPr>
          <w:rFonts w:asciiTheme="majorBidi" w:hAnsiTheme="majorBidi" w:cstheme="majorBidi" w:hint="cs"/>
          <w:sz w:val="28"/>
          <w:szCs w:val="28"/>
          <w:rtl/>
        </w:rPr>
        <w:t>كليات</w:t>
      </w:r>
      <w:r w:rsidRPr="00031142">
        <w:rPr>
          <w:rFonts w:asciiTheme="majorBidi" w:hAnsiTheme="majorBidi" w:cstheme="majorBidi"/>
          <w:sz w:val="28"/>
          <w:szCs w:val="28"/>
          <w:rtl/>
        </w:rPr>
        <w:t>ها (راجع الوثيقة الختامية، رقم 125).</w:t>
      </w:r>
    </w:p>
    <w:p w:rsidR="00031142" w:rsidRPr="00031142" w:rsidRDefault="00031142" w:rsidP="00D31132">
      <w:pPr>
        <w:pStyle w:val="ListParagraph"/>
        <w:numPr>
          <w:ilvl w:val="0"/>
          <w:numId w:val="1"/>
        </w:numPr>
        <w:bidi/>
        <w:spacing w:line="276" w:lineRule="auto"/>
        <w:jc w:val="both"/>
        <w:rPr>
          <w:rFonts w:asciiTheme="majorBidi" w:hAnsiTheme="majorBidi" w:cstheme="majorBidi"/>
          <w:sz w:val="28"/>
          <w:szCs w:val="28"/>
          <w:rtl/>
        </w:rPr>
      </w:pPr>
      <w:r w:rsidRPr="00031142">
        <w:rPr>
          <w:rFonts w:asciiTheme="majorBidi" w:hAnsiTheme="majorBidi" w:cstheme="majorBidi"/>
          <w:sz w:val="28"/>
          <w:szCs w:val="28"/>
          <w:rtl/>
        </w:rPr>
        <w:t xml:space="preserve">مشاركة الحياة المكرّسة والجمعيات العلمانية في الديناميكية السينودسية للكنيسة المحلية (راجع الوثيقة الختامية، </w:t>
      </w:r>
      <w:r w:rsidR="00902170">
        <w:rPr>
          <w:rFonts w:asciiTheme="majorBidi" w:hAnsiTheme="majorBidi" w:cstheme="majorBidi" w:hint="cs"/>
          <w:sz w:val="28"/>
          <w:szCs w:val="28"/>
          <w:rtl/>
        </w:rPr>
        <w:t>ال</w:t>
      </w:r>
      <w:r w:rsidRPr="00031142">
        <w:rPr>
          <w:rFonts w:asciiTheme="majorBidi" w:hAnsiTheme="majorBidi" w:cstheme="majorBidi"/>
          <w:sz w:val="28"/>
          <w:szCs w:val="28"/>
          <w:rtl/>
        </w:rPr>
        <w:t xml:space="preserve">أرقام 65، 118). </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من خلال إعداد أوراق العمل هذه (التي سيُقدم نموذج خاص بها في الوقت المناسب)، لا يقتصر الهدف على إبراز ما أٌنجز فحسب، بل يهدف قبل كل شيء إلى </w:t>
      </w:r>
      <w:r w:rsidRPr="00031142">
        <w:rPr>
          <w:rFonts w:asciiTheme="majorBidi" w:hAnsiTheme="majorBidi" w:cstheme="majorBidi"/>
          <w:b/>
          <w:bCs/>
          <w:sz w:val="28"/>
          <w:szCs w:val="28"/>
          <w:rtl/>
        </w:rPr>
        <w:t>إظهار الديناميكيات التي تعبر مختلف المجالات، والمعايير التي بدأت تظهر، والأسئلة التي تستدعي مزيدًا من التأمل.</w:t>
      </w:r>
      <w:r w:rsidRPr="00031142">
        <w:rPr>
          <w:rFonts w:asciiTheme="majorBidi" w:hAnsiTheme="majorBidi" w:cstheme="majorBidi"/>
          <w:sz w:val="28"/>
          <w:szCs w:val="28"/>
          <w:rtl/>
        </w:rPr>
        <w:t xml:space="preserve"> وبالمقارنة مع المرحلة السابقة، فإن العمل المطلوب هنا يتضمن تفسيرًا لاهوتيًا ورعويًا أكثر وضوحًا للخبرة المعاشة. وبعد إعداد أوراق العمل </w:t>
      </w:r>
      <w:r w:rsidRPr="00DA66A9">
        <w:rPr>
          <w:rFonts w:asciiTheme="majorBidi" w:hAnsiTheme="majorBidi" w:cstheme="majorBidi"/>
          <w:sz w:val="28"/>
          <w:szCs w:val="28"/>
          <w:rtl/>
        </w:rPr>
        <w:t>الموضوعية، ستُصاغ مقدمة من بضع صفحات</w:t>
      </w:r>
      <w:r w:rsidRPr="00DA66A9">
        <w:rPr>
          <w:rFonts w:asciiTheme="majorBidi" w:hAnsiTheme="majorBidi" w:cstheme="majorBidi" w:hint="cs"/>
          <w:sz w:val="28"/>
          <w:szCs w:val="28"/>
          <w:rtl/>
        </w:rPr>
        <w:t>،</w:t>
      </w:r>
      <w:r w:rsidRPr="00DA66A9">
        <w:rPr>
          <w:rFonts w:asciiTheme="majorBidi" w:hAnsiTheme="majorBidi" w:cstheme="majorBidi"/>
          <w:sz w:val="28"/>
          <w:szCs w:val="28"/>
          <w:rtl/>
        </w:rPr>
        <w:t xml:space="preserve"> تحت تنسيق الفريق السينودسي، تقدم تفسير</w:t>
      </w:r>
      <w:r w:rsidRPr="00DA66A9">
        <w:rPr>
          <w:rFonts w:asciiTheme="majorBidi" w:hAnsiTheme="majorBidi" w:cstheme="majorBidi" w:hint="cs"/>
          <w:sz w:val="28"/>
          <w:szCs w:val="28"/>
          <w:rtl/>
        </w:rPr>
        <w:t>ًا</w:t>
      </w:r>
      <w:r w:rsidRPr="00DA66A9">
        <w:rPr>
          <w:rFonts w:asciiTheme="majorBidi" w:hAnsiTheme="majorBidi" w:cstheme="majorBidi"/>
          <w:sz w:val="28"/>
          <w:szCs w:val="28"/>
          <w:rtl/>
        </w:rPr>
        <w:t xml:space="preserve"> لاهوتي</w:t>
      </w:r>
      <w:r w:rsidRPr="00DA66A9">
        <w:rPr>
          <w:rFonts w:asciiTheme="majorBidi" w:hAnsiTheme="majorBidi" w:cstheme="majorBidi" w:hint="cs"/>
          <w:sz w:val="28"/>
          <w:szCs w:val="28"/>
          <w:rtl/>
        </w:rPr>
        <w:t>ًا</w:t>
      </w:r>
      <w:r w:rsidRPr="00DA66A9">
        <w:rPr>
          <w:rFonts w:asciiTheme="majorBidi" w:hAnsiTheme="majorBidi" w:cstheme="majorBidi"/>
          <w:sz w:val="28"/>
          <w:szCs w:val="28"/>
          <w:rtl/>
        </w:rPr>
        <w:t xml:space="preserve"> رعوي</w:t>
      </w:r>
      <w:r w:rsidRPr="00DA66A9">
        <w:rPr>
          <w:rFonts w:asciiTheme="majorBidi" w:hAnsiTheme="majorBidi" w:cstheme="majorBidi" w:hint="cs"/>
          <w:sz w:val="28"/>
          <w:szCs w:val="28"/>
          <w:rtl/>
        </w:rPr>
        <w:t>ًا</w:t>
      </w:r>
      <w:r w:rsidRPr="00DA66A9">
        <w:rPr>
          <w:rFonts w:asciiTheme="majorBidi" w:hAnsiTheme="majorBidi" w:cstheme="majorBidi"/>
          <w:sz w:val="28"/>
          <w:szCs w:val="28"/>
          <w:rtl/>
        </w:rPr>
        <w:t xml:space="preserve"> شامل</w:t>
      </w:r>
      <w:r w:rsidRPr="00DA66A9">
        <w:rPr>
          <w:rFonts w:asciiTheme="majorBidi" w:hAnsiTheme="majorBidi" w:cstheme="majorBidi" w:hint="cs"/>
          <w:sz w:val="28"/>
          <w:szCs w:val="28"/>
          <w:rtl/>
        </w:rPr>
        <w:t>ًا</w:t>
      </w:r>
      <w:r w:rsidRPr="00DA66A9">
        <w:rPr>
          <w:rFonts w:asciiTheme="majorBidi" w:hAnsiTheme="majorBidi" w:cstheme="majorBidi"/>
          <w:sz w:val="28"/>
          <w:szCs w:val="28"/>
          <w:rtl/>
        </w:rPr>
        <w:t>.</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b/>
          <w:bCs/>
          <w:sz w:val="28"/>
          <w:szCs w:val="28"/>
          <w:rtl/>
        </w:rPr>
        <w:t>تشكل المقدمة، مع أوراق العمل الموضوعية، التقرير اللاهوتي الرعوي.</w:t>
      </w:r>
      <w:r w:rsidRPr="00031142">
        <w:rPr>
          <w:rFonts w:asciiTheme="majorBidi" w:hAnsiTheme="majorBidi" w:cstheme="majorBidi"/>
          <w:sz w:val="28"/>
          <w:szCs w:val="28"/>
          <w:rtl/>
        </w:rPr>
        <w:t xml:space="preserve"> وهو يقدم عرضًا للديناميكيات الرئيسية التي ظهرت، وللقضايا العابرة التي تمتد عبر مختلف المجالات، وللآفاق المنفتحة أو لمسيرة المستقبل. ويُعد هذا التقرير موردًا قيمًا، إذ يمنح صوتًا للوعي الكنسي الذي نضج على </w:t>
      </w:r>
      <w:r w:rsidR="003320AD">
        <w:rPr>
          <w:rFonts w:asciiTheme="majorBidi" w:hAnsiTheme="majorBidi" w:cstheme="majorBidi"/>
          <w:sz w:val="28"/>
          <w:szCs w:val="28"/>
          <w:rtl/>
        </w:rPr>
        <w:t>المستوى المحلي: فهو يعرض ما است</w:t>
      </w:r>
      <w:r w:rsidR="003320AD">
        <w:rPr>
          <w:rFonts w:asciiTheme="majorBidi" w:hAnsiTheme="majorBidi" w:cstheme="majorBidi" w:hint="cs"/>
          <w:sz w:val="28"/>
          <w:szCs w:val="28"/>
          <w:rtl/>
        </w:rPr>
        <w:t>ُ</w:t>
      </w:r>
      <w:r w:rsidRPr="00031142">
        <w:rPr>
          <w:rFonts w:asciiTheme="majorBidi" w:hAnsiTheme="majorBidi" w:cstheme="majorBidi"/>
          <w:sz w:val="28"/>
          <w:szCs w:val="28"/>
          <w:rtl/>
        </w:rPr>
        <w:t>قبل من الكنائس المحلية، ويشجعها على وضع مسيرتها الخاصة ضمن أفق أوسع ومشترك، كما يشكل نقطة الانطلاق لعمل جمعية التقييم الوطنية (أو الإقليمية).</w:t>
      </w: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علاوة على ذلك، ستنظر الفرق السينودسية خلال هذه المرحلة في أنسب الطرق لنشر وتعميم الرسائل الموجهة إلى الكنائس الأخرى، والتي أعدتها ال</w:t>
      </w:r>
      <w:r w:rsidRPr="00031142">
        <w:rPr>
          <w:rFonts w:asciiTheme="majorBidi" w:hAnsiTheme="majorBidi" w:cstheme="majorBidi" w:hint="cs"/>
          <w:sz w:val="28"/>
          <w:szCs w:val="28"/>
          <w:rtl/>
        </w:rPr>
        <w:t>إيبا</w:t>
      </w:r>
      <w:r w:rsidR="00DA66A9">
        <w:rPr>
          <w:rFonts w:asciiTheme="majorBidi" w:hAnsiTheme="majorBidi" w:cstheme="majorBidi"/>
          <w:sz w:val="28"/>
          <w:szCs w:val="28"/>
          <w:rtl/>
        </w:rPr>
        <w:t>رشيات</w:t>
      </w:r>
      <w:r w:rsidRPr="00031142">
        <w:rPr>
          <w:rFonts w:asciiTheme="majorBidi" w:hAnsiTheme="majorBidi" w:cstheme="majorBidi"/>
          <w:sz w:val="28"/>
          <w:szCs w:val="28"/>
          <w:rtl/>
        </w:rPr>
        <w:t xml:space="preserve">، وذلك </w:t>
      </w:r>
      <w:r w:rsidR="00026169">
        <w:rPr>
          <w:rFonts w:asciiTheme="majorBidi" w:hAnsiTheme="majorBidi" w:cstheme="majorBidi"/>
          <w:sz w:val="28"/>
          <w:szCs w:val="28"/>
          <w:rtl/>
        </w:rPr>
        <w:t xml:space="preserve">كعلامة ملموسة على المسيرة التي </w:t>
      </w:r>
      <w:r w:rsidR="00026169">
        <w:rPr>
          <w:rFonts w:asciiTheme="majorBidi" w:hAnsiTheme="majorBidi" w:cstheme="majorBidi" w:hint="cs"/>
          <w:sz w:val="28"/>
          <w:szCs w:val="28"/>
          <w:rtl/>
        </w:rPr>
        <w:t>أ</w:t>
      </w:r>
      <w:r w:rsidRPr="00031142">
        <w:rPr>
          <w:rFonts w:asciiTheme="majorBidi" w:hAnsiTheme="majorBidi" w:cstheme="majorBidi"/>
          <w:sz w:val="28"/>
          <w:szCs w:val="28"/>
          <w:rtl/>
        </w:rPr>
        <w:t>نجزتها وعلى تنوع الأصوات التي ساهمت في إحيائها.</w:t>
      </w:r>
    </w:p>
    <w:p w:rsidR="00031142" w:rsidRPr="00031142" w:rsidRDefault="00031142" w:rsidP="00D31132">
      <w:pPr>
        <w:bidi/>
        <w:jc w:val="both"/>
        <w:rPr>
          <w:rFonts w:asciiTheme="majorBidi" w:hAnsiTheme="majorBidi" w:cstheme="majorBidi"/>
          <w:sz w:val="28"/>
          <w:szCs w:val="28"/>
        </w:rPr>
      </w:pPr>
    </w:p>
    <w:p w:rsidR="00031142" w:rsidRPr="003C07E1" w:rsidRDefault="00031142" w:rsidP="00D31132">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ب. الجمعية: إعادة قراءة شاملة للمسيرة ورسالة إلى الكنائس الأخرى</w:t>
      </w:r>
    </w:p>
    <w:p w:rsidR="00031142" w:rsidRPr="00031142" w:rsidRDefault="00031142" w:rsidP="00DA66A9">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تُدعى الجمعية التقييمية الوطنية (أو الإقليمية) إلى استلام المواد المختلفة التي جُمعت (التقرير اللاهوتي الرعوي، والتقارير السردية، والرسائل الموجهة إلى الكنائس التي أعدتها الإيبارشيات) وإعادة قراءتها بطريقة متكاملة. ولا يتمثل الهدف في تقديم خلاصة، بل في إتاحة ظهور تفسير مشترك للمسيرة، قادر على تحديد ما يبدو أكثر أهمية للحاضر وللمستقبل.</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عمليًا، ستُدعى الجمعية إلى كتابة رسالة موجهة إلى الكنائس المحلية وإلى تجمعات الكنائس في مختلف أنحاء العالم، </w:t>
      </w:r>
      <w:r w:rsidRPr="00DA66A9">
        <w:rPr>
          <w:rFonts w:asciiTheme="majorBidi" w:hAnsiTheme="majorBidi" w:cstheme="majorBidi"/>
          <w:sz w:val="28"/>
          <w:szCs w:val="28"/>
          <w:rtl/>
        </w:rPr>
        <w:t>تُعبِّر فيها</w:t>
      </w:r>
      <w:r w:rsidRPr="00DA66A9">
        <w:rPr>
          <w:rFonts w:asciiTheme="majorBidi" w:hAnsiTheme="majorBidi" w:cstheme="majorBidi" w:hint="cs"/>
          <w:sz w:val="28"/>
          <w:szCs w:val="28"/>
          <w:rtl/>
        </w:rPr>
        <w:t xml:space="preserve"> عن</w:t>
      </w:r>
      <w:r w:rsidRPr="00DA66A9">
        <w:rPr>
          <w:rFonts w:asciiTheme="majorBidi" w:hAnsiTheme="majorBidi" w:cstheme="majorBidi"/>
          <w:sz w:val="28"/>
          <w:szCs w:val="28"/>
          <w:rtl/>
        </w:rPr>
        <w:t xml:space="preserve"> الثمار</w:t>
      </w:r>
      <w:r w:rsidRPr="00031142">
        <w:rPr>
          <w:rFonts w:asciiTheme="majorBidi" w:hAnsiTheme="majorBidi" w:cstheme="majorBidi"/>
          <w:sz w:val="28"/>
          <w:szCs w:val="28"/>
          <w:rtl/>
        </w:rPr>
        <w:t xml:space="preserve"> الأساسية للمسيرة بشكل موجز وتواصلي: ما تم تعلمه، وما يُعترف </w:t>
      </w:r>
      <w:r w:rsidRPr="00031142">
        <w:rPr>
          <w:rFonts w:asciiTheme="majorBidi" w:hAnsiTheme="majorBidi" w:cstheme="majorBidi"/>
          <w:sz w:val="28"/>
          <w:szCs w:val="28"/>
          <w:rtl/>
        </w:rPr>
        <w:lastRenderedPageBreak/>
        <w:t>به بوصفه واعدًا، وما يمكن تقديمه من رؤى كمساهمة في المسيرة المشتركة. وكما في المرحلة المحلية، فإن العناية بالتواصل تُعد جزءًا أساسيًا من العملية: فمن خلال هذا التبادل تنمو الكنائس معًا.</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سيتم إتاحة التقرير اللاهوتي الرعوي والرسالة لفريق السينودس القاري كمساهمة في المرحلة اللاحقة من العملية، كما سيتم إرسالهما إلى الأمانة العامة للسينودس </w:t>
      </w:r>
      <w:r w:rsidRPr="00031142">
        <w:rPr>
          <w:rFonts w:asciiTheme="majorBidi" w:hAnsiTheme="majorBidi" w:cstheme="majorBidi"/>
          <w:b/>
          <w:bCs/>
          <w:sz w:val="28"/>
          <w:szCs w:val="28"/>
          <w:rtl/>
        </w:rPr>
        <w:t>بحلول</w:t>
      </w:r>
      <w:r w:rsidRPr="00031142">
        <w:rPr>
          <w:rFonts w:asciiTheme="majorBidi" w:hAnsiTheme="majorBidi" w:cstheme="majorBidi"/>
          <w:sz w:val="28"/>
          <w:szCs w:val="28"/>
          <w:rtl/>
        </w:rPr>
        <w:t xml:space="preserve"> </w:t>
      </w:r>
      <w:r w:rsidRPr="00031142">
        <w:rPr>
          <w:rFonts w:asciiTheme="majorBidi" w:hAnsiTheme="majorBidi" w:cstheme="majorBidi"/>
          <w:b/>
          <w:bCs/>
          <w:sz w:val="28"/>
          <w:szCs w:val="28"/>
          <w:rtl/>
        </w:rPr>
        <w:t>31 ديسمبر 2027.</w:t>
      </w:r>
    </w:p>
    <w:p w:rsidR="00031142" w:rsidRPr="001145CE" w:rsidRDefault="003C07E1" w:rsidP="00D31132">
      <w:pPr>
        <w:bidi/>
        <w:jc w:val="both"/>
        <w:rPr>
          <w:rFonts w:asciiTheme="majorBidi" w:hAnsiTheme="majorBidi" w:cstheme="majorBidi"/>
          <w:b/>
          <w:bCs/>
          <w:color w:val="E36C0A" w:themeColor="accent6" w:themeShade="BF"/>
          <w:sz w:val="28"/>
          <w:szCs w:val="28"/>
          <w:rtl/>
        </w:rPr>
      </w:pPr>
      <w:r w:rsidRPr="001145CE">
        <w:rPr>
          <w:rFonts w:asciiTheme="majorBidi" w:hAnsiTheme="majorBidi" w:cstheme="majorBidi" w:hint="cs"/>
          <w:b/>
          <w:bCs/>
          <w:color w:val="E36C0A" w:themeColor="accent6" w:themeShade="BF"/>
          <w:sz w:val="28"/>
          <w:szCs w:val="28"/>
          <w:rtl/>
        </w:rPr>
        <w:t>ملخص</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cstheme="majorBidi"/>
          <w:sz w:val="28"/>
          <w:szCs w:val="28"/>
          <w:rtl/>
        </w:rPr>
        <w:t>تتمثل مهمة مرحلة الكنائس المحلية التابعة لمجلس أسقفي (وطني أو إقليمي) في تقديم تفسير لاهوتي رعوي للمسيرة التي قاموا بها، يكون قادرًا على ربط الخبرات بعضها ببعض، وإضاءتها في علاقتها المتبادلة وكذلك في ضوء كلمة الله وتعليم الكنيسة، بهدف تحقيق تواصل أوسع مع شعب الله بأسره في خدمة رسالته.</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cstheme="majorBidi"/>
          <w:sz w:val="28"/>
          <w:szCs w:val="28"/>
          <w:rtl/>
        </w:rPr>
        <w:t xml:space="preserve">يتجسد عملها في إعداد ما يلي: </w:t>
      </w:r>
      <w:r w:rsidRPr="00031142">
        <w:rPr>
          <w:rFonts w:asciiTheme="majorBidi" w:hAnsiTheme="majorBidi" w:cstheme="majorBidi"/>
          <w:b/>
          <w:bCs/>
          <w:sz w:val="28"/>
          <w:szCs w:val="28"/>
          <w:rtl/>
        </w:rPr>
        <w:t>استعدادًا للجمعية،</w:t>
      </w:r>
      <w:r w:rsidRPr="00031142">
        <w:rPr>
          <w:rFonts w:asciiTheme="majorBidi" w:hAnsiTheme="majorBidi" w:cstheme="majorBidi"/>
          <w:sz w:val="28"/>
          <w:szCs w:val="28"/>
          <w:rtl/>
        </w:rPr>
        <w:t xml:space="preserve"> تقرير لاهوتي رعوي يتضمن سلسلة من أوراق العمل التي تتناول الموضوعات المشار إليها، بالإضافة إلى مقدمة تقدم تفسيرًا شاملًا؛ </w:t>
      </w:r>
      <w:r w:rsidRPr="00031142">
        <w:rPr>
          <w:rFonts w:asciiTheme="majorBidi" w:hAnsiTheme="majorBidi" w:cstheme="majorBidi"/>
          <w:b/>
          <w:bCs/>
          <w:sz w:val="28"/>
          <w:szCs w:val="28"/>
          <w:rtl/>
        </w:rPr>
        <w:t>وأثناء انعقاد الجمعية،</w:t>
      </w:r>
      <w:r w:rsidRPr="00031142">
        <w:rPr>
          <w:rFonts w:asciiTheme="majorBidi" w:hAnsiTheme="majorBidi" w:cstheme="majorBidi"/>
          <w:sz w:val="28"/>
          <w:szCs w:val="28"/>
          <w:rtl/>
        </w:rPr>
        <w:t xml:space="preserve"> رسالة موجهة إلى الكنائس الأخرى في العالم، تُشارك الثمار الأساسية للمسيرة.</w:t>
      </w:r>
    </w:p>
    <w:p w:rsidR="00031142" w:rsidRPr="00031142" w:rsidRDefault="00031142" w:rsidP="00DA66A9">
      <w:pPr>
        <w:bidi/>
        <w:jc w:val="both"/>
        <w:rPr>
          <w:rFonts w:asciiTheme="majorBidi" w:hAnsiTheme="majorBidi" w:cstheme="majorBidi"/>
          <w:sz w:val="28"/>
          <w:szCs w:val="28"/>
          <w:rtl/>
        </w:rPr>
      </w:pPr>
      <w:r w:rsidRPr="00031142">
        <w:rPr>
          <w:rFonts w:asciiTheme="majorBidi" w:hAnsiTheme="majorBidi" w:cstheme="majorBidi"/>
          <w:sz w:val="28"/>
          <w:szCs w:val="28"/>
          <w:rtl/>
        </w:rPr>
        <w:t>ويُضاف إلى هذه المواد التجميع المنظم للتقارير السردية والرسائل التي أعدتها الإيبارشيات.</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cstheme="majorBidi"/>
          <w:sz w:val="28"/>
          <w:szCs w:val="28"/>
          <w:rtl/>
        </w:rPr>
        <w:br w:type="page"/>
      </w:r>
    </w:p>
    <w:p w:rsidR="00031142" w:rsidRPr="003C07E1" w:rsidRDefault="00031142" w:rsidP="003C07E1">
      <w:pPr>
        <w:bidi/>
        <w:jc w:val="center"/>
        <w:rPr>
          <w:rFonts w:asciiTheme="majorBidi" w:hAnsiTheme="majorBidi" w:cstheme="majorBidi"/>
          <w:color w:val="E36C0A" w:themeColor="accent6" w:themeShade="BF"/>
          <w:sz w:val="44"/>
          <w:szCs w:val="44"/>
          <w:rtl/>
        </w:rPr>
      </w:pPr>
      <w:r w:rsidRPr="003C07E1">
        <w:rPr>
          <w:rFonts w:asciiTheme="majorBidi" w:hAnsiTheme="majorBidi" w:cstheme="majorBidi"/>
          <w:color w:val="E36C0A" w:themeColor="accent6" w:themeShade="BF"/>
          <w:sz w:val="44"/>
          <w:szCs w:val="44"/>
          <w:rtl/>
        </w:rPr>
        <w:lastRenderedPageBreak/>
        <w:t>مسار تنفيذ السينودس</w:t>
      </w:r>
    </w:p>
    <w:p w:rsidR="00031142" w:rsidRPr="003C07E1" w:rsidRDefault="00031142" w:rsidP="003C07E1">
      <w:pPr>
        <w:bidi/>
        <w:jc w:val="center"/>
        <w:rPr>
          <w:rFonts w:asciiTheme="majorBidi" w:hAnsiTheme="majorBidi" w:cstheme="majorBidi"/>
          <w:color w:val="E36C0A" w:themeColor="accent6" w:themeShade="BF"/>
          <w:sz w:val="44"/>
          <w:szCs w:val="44"/>
          <w:rtl/>
        </w:rPr>
      </w:pPr>
      <w:r w:rsidRPr="003C07E1">
        <w:rPr>
          <w:rFonts w:asciiTheme="majorBidi" w:hAnsiTheme="majorBidi" w:cstheme="majorBidi"/>
          <w:color w:val="E36C0A" w:themeColor="accent6" w:themeShade="BF"/>
          <w:sz w:val="44"/>
          <w:szCs w:val="44"/>
          <w:rtl/>
        </w:rPr>
        <w:t>مرحلة الكنائس المحلية</w:t>
      </w:r>
    </w:p>
    <w:p w:rsidR="00031142" w:rsidRPr="003C07E1" w:rsidRDefault="00031142" w:rsidP="003C07E1">
      <w:pPr>
        <w:bidi/>
        <w:jc w:val="center"/>
        <w:rPr>
          <w:rFonts w:asciiTheme="majorBidi" w:hAnsiTheme="majorBidi" w:cstheme="majorBidi"/>
          <w:color w:val="E36C0A" w:themeColor="accent6" w:themeShade="BF"/>
          <w:sz w:val="44"/>
          <w:szCs w:val="44"/>
          <w:rtl/>
        </w:rPr>
      </w:pPr>
      <w:r w:rsidRPr="003C07E1">
        <w:rPr>
          <w:rFonts w:asciiTheme="majorBidi" w:hAnsiTheme="majorBidi" w:cstheme="majorBidi"/>
          <w:color w:val="E36C0A" w:themeColor="accent6" w:themeShade="BF"/>
          <w:sz w:val="44"/>
          <w:szCs w:val="44"/>
          <w:rtl/>
        </w:rPr>
        <w:t>في كل قارة</w:t>
      </w:r>
    </w:p>
    <w:p w:rsidR="00031142" w:rsidRPr="003C07E1" w:rsidRDefault="00031142" w:rsidP="003C07E1">
      <w:pPr>
        <w:bidi/>
        <w:jc w:val="center"/>
        <w:rPr>
          <w:rFonts w:asciiTheme="majorBidi" w:hAnsiTheme="majorBidi" w:cstheme="majorBidi"/>
          <w:b/>
          <w:bCs/>
          <w:sz w:val="36"/>
          <w:szCs w:val="36"/>
          <w:rtl/>
        </w:rPr>
      </w:pPr>
      <w:r w:rsidRPr="003C07E1">
        <w:rPr>
          <w:rFonts w:asciiTheme="majorBidi" w:hAnsiTheme="majorBidi" w:cstheme="majorBidi"/>
          <w:b/>
          <w:bCs/>
          <w:sz w:val="36"/>
          <w:szCs w:val="36"/>
          <w:rtl/>
        </w:rPr>
        <w:t>(أو في كل إقليم قاري)</w:t>
      </w:r>
    </w:p>
    <w:p w:rsidR="00031142" w:rsidRPr="003C07E1" w:rsidRDefault="00031142" w:rsidP="003C07E1">
      <w:pPr>
        <w:bidi/>
        <w:jc w:val="center"/>
        <w:rPr>
          <w:rFonts w:asciiTheme="majorBidi" w:hAnsiTheme="majorBidi" w:cstheme="majorBidi"/>
          <w:sz w:val="36"/>
          <w:szCs w:val="36"/>
          <w:rtl/>
        </w:rPr>
      </w:pPr>
      <w:r w:rsidRPr="003C07E1">
        <w:rPr>
          <w:rFonts w:asciiTheme="majorBidi" w:hAnsiTheme="majorBidi" w:cstheme="majorBidi"/>
          <w:sz w:val="36"/>
          <w:szCs w:val="36"/>
          <w:rtl/>
        </w:rPr>
        <w:t>– الأشهر الأربعة الأولى من عام 2028 –</w:t>
      </w:r>
    </w:p>
    <w:p w:rsidR="00031142" w:rsidRPr="00031142" w:rsidRDefault="00031142" w:rsidP="00D31132">
      <w:pPr>
        <w:bidi/>
        <w:jc w:val="both"/>
        <w:rPr>
          <w:rFonts w:asciiTheme="majorBidi" w:hAnsiTheme="majorBidi" w:cstheme="majorBidi"/>
          <w:sz w:val="28"/>
          <w:szCs w:val="28"/>
        </w:rPr>
      </w:pPr>
    </w:p>
    <w:p w:rsidR="00031142" w:rsidRPr="00031142" w:rsidRDefault="00031142" w:rsidP="00D31132">
      <w:pPr>
        <w:bidi/>
        <w:jc w:val="both"/>
        <w:rPr>
          <w:rFonts w:asciiTheme="majorBidi" w:hAnsiTheme="majorBidi" w:cstheme="majorBidi"/>
          <w:sz w:val="28"/>
          <w:szCs w:val="28"/>
        </w:rPr>
      </w:pPr>
    </w:p>
    <w:p w:rsidR="00031142" w:rsidRPr="00031142" w:rsidRDefault="00031142" w:rsidP="00D31132">
      <w:pPr>
        <w:bidi/>
        <w:jc w:val="both"/>
        <w:rPr>
          <w:rFonts w:asciiTheme="majorBidi" w:hAnsiTheme="majorBidi" w:cstheme="majorBidi"/>
          <w:color w:val="FFC000"/>
          <w:sz w:val="28"/>
          <w:szCs w:val="28"/>
        </w:rPr>
      </w:pPr>
    </w:p>
    <w:p w:rsidR="00031142" w:rsidRPr="00031142" w:rsidRDefault="00031142" w:rsidP="00D31132">
      <w:pPr>
        <w:bidi/>
        <w:jc w:val="both"/>
        <w:rPr>
          <w:rFonts w:asciiTheme="majorBidi" w:hAnsiTheme="majorBidi" w:cstheme="majorBidi"/>
          <w:color w:val="FFC000"/>
          <w:sz w:val="28"/>
          <w:szCs w:val="28"/>
        </w:rPr>
      </w:pPr>
    </w:p>
    <w:p w:rsidR="00031142" w:rsidRPr="00031142" w:rsidRDefault="00031142" w:rsidP="00D31132">
      <w:pPr>
        <w:bidi/>
        <w:jc w:val="both"/>
        <w:rPr>
          <w:rFonts w:asciiTheme="majorBidi" w:hAnsiTheme="majorBidi" w:cstheme="majorBidi"/>
          <w:color w:val="FFC000"/>
          <w:sz w:val="28"/>
          <w:szCs w:val="28"/>
        </w:rPr>
      </w:pPr>
    </w:p>
    <w:p w:rsidR="00031142" w:rsidRPr="00031142" w:rsidRDefault="00031142" w:rsidP="00D31132">
      <w:pPr>
        <w:bidi/>
        <w:jc w:val="both"/>
        <w:rPr>
          <w:rFonts w:asciiTheme="majorBidi" w:hAnsiTheme="majorBidi" w:cstheme="majorBidi"/>
          <w:color w:val="FFC000"/>
          <w:sz w:val="28"/>
          <w:szCs w:val="28"/>
        </w:rPr>
      </w:pPr>
    </w:p>
    <w:p w:rsidR="00031142" w:rsidRPr="003C07E1" w:rsidRDefault="00031142" w:rsidP="00D31132">
      <w:pPr>
        <w:bidi/>
        <w:jc w:val="both"/>
        <w:rPr>
          <w:rFonts w:asciiTheme="majorBidi" w:hAnsiTheme="majorBidi" w:cstheme="majorBidi"/>
          <w:color w:val="E36C0A" w:themeColor="accent6" w:themeShade="BF"/>
          <w:sz w:val="28"/>
          <w:szCs w:val="28"/>
        </w:rPr>
      </w:pPr>
    </w:p>
    <w:p w:rsidR="00031142" w:rsidRPr="003C07E1" w:rsidRDefault="00031142" w:rsidP="003C07E1">
      <w:pPr>
        <w:bidi/>
        <w:jc w:val="right"/>
        <w:rPr>
          <w:rFonts w:asciiTheme="majorBidi" w:hAnsiTheme="majorBidi" w:cstheme="majorBidi"/>
          <w:color w:val="E36C0A" w:themeColor="accent6" w:themeShade="BF"/>
          <w:sz w:val="40"/>
          <w:szCs w:val="40"/>
          <w:rtl/>
        </w:rPr>
      </w:pPr>
      <w:r w:rsidRPr="003C07E1">
        <w:rPr>
          <w:rFonts w:asciiTheme="majorBidi" w:hAnsiTheme="majorBidi" w:cstheme="majorBidi"/>
          <w:color w:val="E36C0A" w:themeColor="accent6" w:themeShade="BF"/>
          <w:sz w:val="40"/>
          <w:szCs w:val="40"/>
          <w:rtl/>
        </w:rPr>
        <w:t>التذكير</w:t>
      </w:r>
    </w:p>
    <w:p w:rsidR="00031142" w:rsidRPr="003C07E1" w:rsidRDefault="00031142" w:rsidP="003C07E1">
      <w:pPr>
        <w:bidi/>
        <w:jc w:val="right"/>
        <w:rPr>
          <w:rFonts w:asciiTheme="majorBidi" w:hAnsiTheme="majorBidi" w:cstheme="majorBidi"/>
          <w:color w:val="E36C0A" w:themeColor="accent6" w:themeShade="BF"/>
          <w:sz w:val="40"/>
          <w:szCs w:val="40"/>
          <w:rtl/>
        </w:rPr>
      </w:pPr>
      <w:r w:rsidRPr="003C07E1">
        <w:rPr>
          <w:rFonts w:asciiTheme="majorBidi" w:hAnsiTheme="majorBidi" w:cstheme="majorBidi"/>
          <w:color w:val="E36C0A" w:themeColor="accent6" w:themeShade="BF"/>
          <w:sz w:val="40"/>
          <w:szCs w:val="40"/>
          <w:rtl/>
        </w:rPr>
        <w:t>التفسير</w:t>
      </w:r>
    </w:p>
    <w:p w:rsidR="00031142" w:rsidRPr="003C07E1" w:rsidRDefault="00031142" w:rsidP="003C07E1">
      <w:pPr>
        <w:bidi/>
        <w:jc w:val="right"/>
        <w:rPr>
          <w:rFonts w:asciiTheme="majorBidi" w:hAnsiTheme="majorBidi" w:cstheme="majorBidi"/>
          <w:b/>
          <w:bCs/>
          <w:color w:val="E36C0A" w:themeColor="accent6" w:themeShade="BF"/>
          <w:sz w:val="44"/>
          <w:szCs w:val="44"/>
          <w:rtl/>
        </w:rPr>
      </w:pPr>
      <w:r w:rsidRPr="003C07E1">
        <w:rPr>
          <w:rFonts w:asciiTheme="majorBidi" w:hAnsiTheme="majorBidi" w:cstheme="majorBidi"/>
          <w:b/>
          <w:bCs/>
          <w:color w:val="E36C0A" w:themeColor="accent6" w:themeShade="BF"/>
          <w:sz w:val="44"/>
          <w:szCs w:val="44"/>
          <w:rtl/>
        </w:rPr>
        <w:t>التوجيه</w:t>
      </w:r>
    </w:p>
    <w:p w:rsidR="00031142" w:rsidRPr="003C07E1" w:rsidRDefault="00031142" w:rsidP="003C07E1">
      <w:pPr>
        <w:bidi/>
        <w:jc w:val="right"/>
        <w:rPr>
          <w:rFonts w:asciiTheme="majorBidi" w:hAnsiTheme="majorBidi" w:cstheme="majorBidi"/>
          <w:color w:val="FFC000"/>
          <w:sz w:val="40"/>
          <w:szCs w:val="40"/>
          <w:rtl/>
        </w:rPr>
      </w:pPr>
      <w:r w:rsidRPr="003C07E1">
        <w:rPr>
          <w:rFonts w:asciiTheme="majorBidi" w:hAnsiTheme="majorBidi" w:cstheme="majorBidi"/>
          <w:color w:val="E36C0A" w:themeColor="accent6" w:themeShade="BF"/>
          <w:sz w:val="40"/>
          <w:szCs w:val="40"/>
          <w:rtl/>
        </w:rPr>
        <w:t>الاحتفال</w:t>
      </w:r>
    </w:p>
    <w:p w:rsidR="00031142" w:rsidRPr="00031142" w:rsidRDefault="00031142" w:rsidP="00D31132">
      <w:pPr>
        <w:bidi/>
        <w:jc w:val="both"/>
        <w:rPr>
          <w:rFonts w:asciiTheme="majorBidi" w:hAnsiTheme="majorBidi" w:cstheme="majorBidi"/>
          <w:color w:val="FFC000"/>
          <w:sz w:val="28"/>
          <w:szCs w:val="28"/>
          <w:rtl/>
        </w:rPr>
      </w:pPr>
      <w:r w:rsidRPr="00031142">
        <w:rPr>
          <w:rFonts w:asciiTheme="majorBidi" w:hAnsiTheme="majorBidi" w:cstheme="majorBidi"/>
          <w:sz w:val="28"/>
          <w:szCs w:val="28"/>
          <w:rtl/>
        </w:rPr>
        <w:br w:type="page"/>
      </w:r>
    </w:p>
    <w:p w:rsidR="00031142" w:rsidRPr="003C07E1" w:rsidRDefault="00031142" w:rsidP="00D31132">
      <w:pPr>
        <w:bidi/>
        <w:jc w:val="both"/>
        <w:rPr>
          <w:rFonts w:asciiTheme="majorBidi" w:hAnsiTheme="majorBidi" w:cstheme="majorBidi"/>
          <w:b/>
          <w:bCs/>
          <w:color w:val="E36C0A" w:themeColor="accent6" w:themeShade="BF"/>
          <w:sz w:val="44"/>
          <w:szCs w:val="44"/>
          <w:rtl/>
        </w:rPr>
      </w:pPr>
      <w:r w:rsidRPr="003C07E1">
        <w:rPr>
          <w:rFonts w:asciiTheme="majorBidi" w:hAnsiTheme="majorBidi" w:cstheme="majorBidi"/>
          <w:b/>
          <w:bCs/>
          <w:color w:val="E36C0A" w:themeColor="accent6" w:themeShade="BF"/>
          <w:sz w:val="44"/>
          <w:szCs w:val="44"/>
          <w:rtl/>
        </w:rPr>
        <w:lastRenderedPageBreak/>
        <w:t>التوجيه</w:t>
      </w:r>
    </w:p>
    <w:p w:rsidR="00031142" w:rsidRPr="003C07E1" w:rsidRDefault="00031142" w:rsidP="00D31132">
      <w:pPr>
        <w:bidi/>
        <w:jc w:val="both"/>
        <w:rPr>
          <w:rFonts w:asciiTheme="majorBidi" w:hAnsiTheme="majorBidi" w:cstheme="majorBidi"/>
          <w:color w:val="E36C0A" w:themeColor="accent6" w:themeShade="BF"/>
          <w:sz w:val="28"/>
          <w:szCs w:val="28"/>
        </w:rPr>
      </w:pPr>
    </w:p>
    <w:p w:rsidR="00EF5610" w:rsidRDefault="00031142" w:rsidP="003C07E1">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"ورَأَيتُ المَدينَةَ المُقَدَّسة، أُورَشَليمَ الجَديدة، </w:t>
      </w:r>
    </w:p>
    <w:p w:rsidR="00EF5610" w:rsidRDefault="00031142" w:rsidP="00EF5610">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نازِلَةً مِنَ السَّماءِ مِن عِندِ الله، مُهَيَّأَةً مِثلَ عَروسٍ مُزَيَّنَةٍ لِعَريسِها. </w:t>
      </w:r>
    </w:p>
    <w:p w:rsidR="00EF5610" w:rsidRDefault="00031142" w:rsidP="00EF5610">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وسَمِعتُ صَوتًا جَهيرًا مِنَ العَرشِ يَقول: </w:t>
      </w:r>
    </w:p>
    <w:p w:rsidR="00EF5610" w:rsidRDefault="00031142" w:rsidP="00EF5610">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 xml:space="preserve">«هُوَذا مَسكِنُ اللهِ مع النَّاس، فسَيَسكُنُ معهم وهم سيَكونونَ شُعوبَه </w:t>
      </w:r>
    </w:p>
    <w:p w:rsidR="00031142" w:rsidRPr="00EF5610" w:rsidRDefault="00031142" w:rsidP="00654DB8">
      <w:pPr>
        <w:bidi/>
        <w:jc w:val="both"/>
        <w:rPr>
          <w:rFonts w:asciiTheme="majorBidi" w:hAnsiTheme="majorBidi" w:cstheme="majorBidi"/>
          <w:color w:val="E36C0A" w:themeColor="accent6" w:themeShade="BF"/>
          <w:sz w:val="28"/>
          <w:szCs w:val="28"/>
          <w:rtl/>
        </w:rPr>
      </w:pPr>
      <w:r w:rsidRPr="003C07E1">
        <w:rPr>
          <w:rFonts w:asciiTheme="majorBidi" w:hAnsiTheme="majorBidi" w:cstheme="majorBidi"/>
          <w:color w:val="E36C0A" w:themeColor="accent6" w:themeShade="BF"/>
          <w:sz w:val="28"/>
          <w:szCs w:val="28"/>
          <w:rtl/>
        </w:rPr>
        <w:t>وهو سيَكونُ «اللهُ معَهم»"</w:t>
      </w:r>
      <w:r w:rsidR="00654DB8">
        <w:rPr>
          <w:rFonts w:asciiTheme="majorBidi" w:hAnsiTheme="majorBidi" w:cstheme="majorBidi" w:hint="cs"/>
          <w:color w:val="E36C0A" w:themeColor="accent6" w:themeShade="BF"/>
          <w:sz w:val="28"/>
          <w:szCs w:val="28"/>
          <w:rtl/>
        </w:rPr>
        <w:t>.</w:t>
      </w:r>
      <w:r w:rsidRPr="003C07E1">
        <w:rPr>
          <w:rFonts w:asciiTheme="majorBidi" w:hAnsiTheme="majorBidi" w:cstheme="majorBidi"/>
          <w:color w:val="E36C0A" w:themeColor="accent6" w:themeShade="BF"/>
          <w:sz w:val="28"/>
          <w:szCs w:val="28"/>
          <w:rtl/>
        </w:rPr>
        <w:t xml:space="preserve"> (رؤ 21: 2-3)</w:t>
      </w:r>
    </w:p>
    <w:p w:rsidR="00031142" w:rsidRPr="00031142" w:rsidRDefault="00031142" w:rsidP="00D31132">
      <w:pPr>
        <w:bidi/>
        <w:jc w:val="both"/>
        <w:rPr>
          <w:rFonts w:asciiTheme="majorBidi" w:hAnsiTheme="majorBidi" w:cstheme="majorBidi"/>
          <w:sz w:val="28"/>
          <w:szCs w:val="28"/>
        </w:rPr>
      </w:pPr>
    </w:p>
    <w:p w:rsidR="00031142" w:rsidRPr="00031142" w:rsidRDefault="00031142" w:rsidP="00A811DB">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في إطار مسار تنفيذ السينودس، تتشكل المرحلة القارية </w:t>
      </w:r>
      <w:r w:rsidRPr="00031142">
        <w:rPr>
          <w:rFonts w:asciiTheme="majorBidi" w:hAnsiTheme="majorBidi" w:cstheme="majorBidi"/>
          <w:b/>
          <w:bCs/>
          <w:sz w:val="28"/>
          <w:szCs w:val="28"/>
          <w:rtl/>
        </w:rPr>
        <w:t>كخطوة توجيهية قادرة على فتح آفاق جديدة.</w:t>
      </w:r>
      <w:r w:rsidRPr="00031142">
        <w:rPr>
          <w:rFonts w:asciiTheme="majorBidi" w:hAnsiTheme="majorBidi" w:cstheme="majorBidi"/>
          <w:sz w:val="28"/>
          <w:szCs w:val="28"/>
          <w:rtl/>
        </w:rPr>
        <w:t xml:space="preserve"> فبعد إعادة قراءة المسيرة التي قامت بها الإيبارشيات، والتفسير الذي نضج على مستوى المجالس الأسقفية (الوطنية أو الإقليمية)، يُفتح مجال تستطيع فيه كنائس مختلف القارات أن تتعرف معًا على الخطوات التي يدعوها الروح القدس إلى اتخاذها في المجالات المختلفة التي </w:t>
      </w:r>
      <w:r w:rsidR="00A811DB">
        <w:rPr>
          <w:rFonts w:asciiTheme="majorBidi" w:hAnsiTheme="majorBidi" w:cstheme="majorBidi" w:hint="cs"/>
          <w:sz w:val="28"/>
          <w:szCs w:val="28"/>
          <w:rtl/>
        </w:rPr>
        <w:t>ظهرت.</w:t>
      </w:r>
      <w:r w:rsidRPr="00031142">
        <w:rPr>
          <w:rFonts w:asciiTheme="majorBidi" w:hAnsiTheme="majorBidi" w:cstheme="majorBidi"/>
          <w:sz w:val="28"/>
          <w:szCs w:val="28"/>
          <w:rtl/>
        </w:rPr>
        <w:t xml:space="preserve"> وتستدعي هذه الخطوة إنصاتًا أعمق إلى الطرق التي يعمل بها الروح في الخبرة، وتدعو إلى تمييز الديناميكيات الجارية في ضوء كلمة الله وتقليد الكنيسة، بما يسمح بظهور معايير وتوجيهات لمسيرة نحو كنيسة سينودسية رسولية قادرة على أن تعيش في العالم المعاصر.</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لا تمثل القارات (أو الأقاليم القارية) مجرد تقسيم جغرافي، بل تعبر عن سياقات ثقافية، واجتماعية، ودينية تتسم بديناميكيات مشتركة: مثل عمليات الهجرة، والتحولات الثقافية، والتوترات السياسية، والتغيرات في أساليب عيش الإيمان. والقارة ليست مجرد توليف وسيط، بل هي سياق تستطيع فيه الكنائس أن تتعرف معًا على التحديات التي تتجاوز الحدود الوطنية وتستدعي استجابات مشتركة.</w:t>
      </w:r>
    </w:p>
    <w:p w:rsidR="00031142" w:rsidRPr="00031142" w:rsidRDefault="00031142" w:rsidP="00D31132">
      <w:pPr>
        <w:bidi/>
        <w:ind w:firstLine="720"/>
        <w:jc w:val="both"/>
        <w:rPr>
          <w:rFonts w:asciiTheme="majorBidi" w:hAnsiTheme="majorBidi" w:cstheme="majorBidi"/>
          <w:b/>
          <w:bCs/>
          <w:sz w:val="28"/>
          <w:szCs w:val="28"/>
          <w:rtl/>
        </w:rPr>
      </w:pPr>
      <w:r w:rsidRPr="00031142">
        <w:rPr>
          <w:rFonts w:asciiTheme="majorBidi" w:hAnsiTheme="majorBidi" w:cstheme="majorBidi"/>
          <w:sz w:val="28"/>
          <w:szCs w:val="28"/>
          <w:rtl/>
        </w:rPr>
        <w:t>تتمثل أعمال هذه المرحلة في جمع وتحليل المواد التي أُنتجت في مرحلة الكنائس المحلية التابعة لمجلس أسقفي (وطني أو إقليمي)، إلى جانب إعداد أوراق عمل موضوعية خاصة (لا سيما حول العمل السينودسي لتجمعات الكنائس على المستوى القاري). ويلي ذلك لحظة أكثر تركيزًا على التمييز، تهدف إلى إعداد "</w:t>
      </w:r>
      <w:r w:rsidRPr="00031142">
        <w:rPr>
          <w:rFonts w:asciiTheme="majorBidi" w:hAnsiTheme="majorBidi" w:cstheme="majorBidi"/>
          <w:b/>
          <w:bCs/>
          <w:sz w:val="28"/>
          <w:szCs w:val="28"/>
          <w:rtl/>
        </w:rPr>
        <w:t>تقرير منظور</w:t>
      </w:r>
      <w:r w:rsidRPr="00031142">
        <w:rPr>
          <w:rFonts w:asciiTheme="majorBidi" w:hAnsiTheme="majorBidi" w:cstheme="majorBidi"/>
          <w:sz w:val="28"/>
          <w:szCs w:val="28"/>
          <w:rtl/>
        </w:rPr>
        <w:t xml:space="preserve">": أي إعادة قراءة شاملة للمسيرة، قادرة على تحديد الأولويات الناشئة والتوجهات المشتركة. وتُعد عملية التواصل مع كنائس القارات الأخرى، التي ينبغي مشاركة الثمار الأساسية معها، ذات أهمية أساسية. ومن المقرر إرسال النتائج إلى </w:t>
      </w:r>
      <w:r w:rsidRPr="00031142">
        <w:rPr>
          <w:rFonts w:asciiTheme="majorBidi" w:hAnsiTheme="majorBidi" w:cstheme="majorBidi"/>
          <w:b/>
          <w:bCs/>
          <w:sz w:val="28"/>
          <w:szCs w:val="28"/>
          <w:rtl/>
        </w:rPr>
        <w:t>الأمانة العامة للسينودس بحلول 30 أبريل 2028.</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سيتم تطوير الجوانب الخاصة بهذه المرحلة، </w:t>
      </w:r>
      <w:r w:rsidRPr="00031142">
        <w:rPr>
          <w:rFonts w:asciiTheme="majorBidi" w:hAnsiTheme="majorBidi" w:cstheme="majorBidi"/>
          <w:b/>
          <w:bCs/>
          <w:sz w:val="28"/>
          <w:szCs w:val="28"/>
          <w:rtl/>
        </w:rPr>
        <w:t>وكذلك الآليات العملية لتنفيذ العمل، بشكلٍ أكبر من خلال الحوار مع ممثلي مختلف القارات</w:t>
      </w:r>
      <w:r w:rsidRPr="00031142">
        <w:rPr>
          <w:rFonts w:asciiTheme="majorBidi" w:hAnsiTheme="majorBidi" w:cstheme="majorBidi"/>
          <w:sz w:val="28"/>
          <w:szCs w:val="28"/>
          <w:rtl/>
        </w:rPr>
        <w:t>، بهدف صياغة توجيهات أكثر تفصيلًا ومواد دعم مخصصة لهذا الغرض.</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lastRenderedPageBreak/>
        <w:t xml:space="preserve">وفي هذا الأفق نفسه، سيجري أيضًا حوار داخل الكوريا الرومانية بشأن تنفيذ السينودس. وستُسهم نتائجه، عند النظر إليها في ارتباطها بثمار الجمعيات القارية، في تعزيز اندماج أعمق بين تمييز الكنائس وخدمة </w:t>
      </w:r>
      <w:r w:rsidRPr="00031142">
        <w:rPr>
          <w:rFonts w:asciiTheme="majorBidi" w:hAnsiTheme="majorBidi" w:cstheme="majorBidi" w:hint="cs"/>
          <w:sz w:val="28"/>
          <w:szCs w:val="28"/>
          <w:rtl/>
        </w:rPr>
        <w:t>هيئات</w:t>
      </w:r>
      <w:r w:rsidRPr="00031142">
        <w:rPr>
          <w:rFonts w:asciiTheme="majorBidi" w:hAnsiTheme="majorBidi" w:cstheme="majorBidi"/>
          <w:sz w:val="28"/>
          <w:szCs w:val="28"/>
          <w:rtl/>
        </w:rPr>
        <w:t xml:space="preserve"> الكرسي الرسولي.</w:t>
      </w:r>
    </w:p>
    <w:p w:rsidR="00031142" w:rsidRPr="00031142" w:rsidRDefault="00031142" w:rsidP="00D31132">
      <w:pPr>
        <w:bidi/>
        <w:jc w:val="both"/>
        <w:rPr>
          <w:rFonts w:asciiTheme="majorBidi" w:hAnsiTheme="majorBidi" w:cstheme="majorBidi"/>
          <w:sz w:val="28"/>
          <w:szCs w:val="28"/>
          <w:rtl/>
        </w:rPr>
      </w:pPr>
      <w:r w:rsidRPr="00031142">
        <w:rPr>
          <w:rFonts w:asciiTheme="majorBidi" w:hAnsiTheme="majorBidi" w:cstheme="majorBidi"/>
          <w:sz w:val="28"/>
          <w:szCs w:val="28"/>
          <w:rtl/>
        </w:rPr>
        <w:br w:type="page"/>
      </w:r>
    </w:p>
    <w:p w:rsidR="00031142" w:rsidRPr="00EF5610" w:rsidRDefault="00031142" w:rsidP="00EF5610">
      <w:pPr>
        <w:bidi/>
        <w:ind w:firstLine="720"/>
        <w:jc w:val="center"/>
        <w:rPr>
          <w:rFonts w:asciiTheme="majorBidi" w:hAnsiTheme="majorBidi" w:cstheme="majorBidi"/>
          <w:color w:val="E36C0A" w:themeColor="accent6" w:themeShade="BF"/>
          <w:sz w:val="44"/>
          <w:szCs w:val="44"/>
        </w:rPr>
      </w:pPr>
      <w:r w:rsidRPr="00EF5610">
        <w:rPr>
          <w:rFonts w:asciiTheme="majorBidi" w:hAnsiTheme="majorBidi" w:cstheme="majorBidi"/>
          <w:color w:val="E36C0A" w:themeColor="accent6" w:themeShade="BF"/>
          <w:sz w:val="44"/>
          <w:szCs w:val="44"/>
          <w:rtl/>
        </w:rPr>
        <w:lastRenderedPageBreak/>
        <w:t>مسار تنفيذ السينودس</w:t>
      </w:r>
    </w:p>
    <w:p w:rsidR="00031142" w:rsidRPr="00EF5610" w:rsidRDefault="00031142" w:rsidP="00EF5610">
      <w:pPr>
        <w:bidi/>
        <w:ind w:firstLine="720"/>
        <w:jc w:val="center"/>
        <w:rPr>
          <w:rFonts w:asciiTheme="majorBidi" w:hAnsiTheme="majorBidi" w:cstheme="majorBidi"/>
          <w:b/>
          <w:bCs/>
          <w:color w:val="E36C0A" w:themeColor="accent6" w:themeShade="BF"/>
          <w:sz w:val="44"/>
          <w:szCs w:val="44"/>
          <w:rtl/>
        </w:rPr>
      </w:pPr>
      <w:r w:rsidRPr="00EF5610">
        <w:rPr>
          <w:rFonts w:asciiTheme="majorBidi" w:hAnsiTheme="majorBidi" w:cstheme="majorBidi"/>
          <w:b/>
          <w:bCs/>
          <w:color w:val="E36C0A" w:themeColor="accent6" w:themeShade="BF"/>
          <w:sz w:val="44"/>
          <w:szCs w:val="44"/>
          <w:rtl/>
        </w:rPr>
        <w:t>الجمعية الكنسية للكنيسة ككل</w:t>
      </w:r>
    </w:p>
    <w:p w:rsidR="00031142" w:rsidRPr="00EF5610" w:rsidRDefault="00031142" w:rsidP="00EF5610">
      <w:pPr>
        <w:bidi/>
        <w:ind w:firstLine="720"/>
        <w:jc w:val="center"/>
        <w:rPr>
          <w:rFonts w:asciiTheme="majorBidi" w:hAnsiTheme="majorBidi" w:cstheme="majorBidi"/>
          <w:sz w:val="40"/>
          <w:szCs w:val="40"/>
          <w:rtl/>
        </w:rPr>
      </w:pPr>
      <w:r w:rsidRPr="00EF5610">
        <w:rPr>
          <w:rFonts w:asciiTheme="majorBidi" w:hAnsiTheme="majorBidi" w:cstheme="majorBidi"/>
          <w:sz w:val="40"/>
          <w:szCs w:val="40"/>
          <w:rtl/>
        </w:rPr>
        <w:t>– أكتوبر 2028 –</w:t>
      </w:r>
    </w:p>
    <w:p w:rsidR="00031142" w:rsidRPr="00031142" w:rsidRDefault="00031142" w:rsidP="00D31132">
      <w:pPr>
        <w:bidi/>
        <w:ind w:firstLine="720"/>
        <w:jc w:val="both"/>
        <w:rPr>
          <w:rFonts w:asciiTheme="majorBidi" w:hAnsiTheme="majorBidi" w:cstheme="majorBidi"/>
          <w:sz w:val="28"/>
          <w:szCs w:val="28"/>
        </w:rPr>
      </w:pPr>
    </w:p>
    <w:p w:rsidR="00031142" w:rsidRPr="00031142" w:rsidRDefault="00031142" w:rsidP="00D31132">
      <w:pPr>
        <w:bidi/>
        <w:ind w:firstLine="720"/>
        <w:jc w:val="both"/>
        <w:rPr>
          <w:rFonts w:asciiTheme="majorBidi" w:hAnsiTheme="majorBidi" w:cstheme="majorBidi"/>
          <w:sz w:val="28"/>
          <w:szCs w:val="28"/>
        </w:rPr>
      </w:pPr>
    </w:p>
    <w:p w:rsidR="00031142" w:rsidRPr="00031142" w:rsidRDefault="00031142" w:rsidP="00D31132">
      <w:pPr>
        <w:bidi/>
        <w:ind w:firstLine="720"/>
        <w:jc w:val="both"/>
        <w:rPr>
          <w:rFonts w:asciiTheme="majorBidi" w:hAnsiTheme="majorBidi" w:cstheme="majorBidi"/>
          <w:sz w:val="28"/>
          <w:szCs w:val="28"/>
        </w:rPr>
      </w:pPr>
    </w:p>
    <w:p w:rsidR="00031142" w:rsidRPr="00031142" w:rsidRDefault="00031142" w:rsidP="00D31132">
      <w:pPr>
        <w:bidi/>
        <w:ind w:firstLine="720"/>
        <w:jc w:val="both"/>
        <w:rPr>
          <w:rFonts w:asciiTheme="majorBidi" w:hAnsiTheme="majorBidi" w:cstheme="majorBidi"/>
          <w:sz w:val="28"/>
          <w:szCs w:val="28"/>
        </w:rPr>
      </w:pPr>
    </w:p>
    <w:p w:rsidR="00031142" w:rsidRPr="00031142" w:rsidRDefault="00031142" w:rsidP="00D31132">
      <w:pPr>
        <w:bidi/>
        <w:ind w:firstLine="720"/>
        <w:jc w:val="both"/>
        <w:rPr>
          <w:rFonts w:asciiTheme="majorBidi" w:hAnsiTheme="majorBidi" w:cstheme="majorBidi"/>
          <w:sz w:val="28"/>
          <w:szCs w:val="28"/>
        </w:rPr>
      </w:pPr>
    </w:p>
    <w:p w:rsidR="00031142" w:rsidRPr="00EF5610" w:rsidRDefault="00031142" w:rsidP="00EF5610">
      <w:pPr>
        <w:bidi/>
        <w:jc w:val="right"/>
        <w:rPr>
          <w:rFonts w:asciiTheme="majorBidi" w:hAnsiTheme="majorBidi" w:cstheme="majorBidi"/>
          <w:color w:val="E36C0A" w:themeColor="accent6" w:themeShade="BF"/>
          <w:sz w:val="40"/>
          <w:szCs w:val="40"/>
          <w:rtl/>
        </w:rPr>
      </w:pPr>
      <w:r w:rsidRPr="00EF5610">
        <w:rPr>
          <w:rFonts w:asciiTheme="majorBidi" w:hAnsiTheme="majorBidi" w:cstheme="majorBidi"/>
          <w:color w:val="E36C0A" w:themeColor="accent6" w:themeShade="BF"/>
          <w:sz w:val="40"/>
          <w:szCs w:val="40"/>
          <w:rtl/>
        </w:rPr>
        <w:t>التذكير</w:t>
      </w:r>
    </w:p>
    <w:p w:rsidR="00031142" w:rsidRPr="00EF5610" w:rsidRDefault="00031142" w:rsidP="00EF5610">
      <w:pPr>
        <w:bidi/>
        <w:jc w:val="right"/>
        <w:rPr>
          <w:rFonts w:asciiTheme="majorBidi" w:hAnsiTheme="majorBidi" w:cstheme="majorBidi"/>
          <w:color w:val="E36C0A" w:themeColor="accent6" w:themeShade="BF"/>
          <w:sz w:val="40"/>
          <w:szCs w:val="40"/>
          <w:rtl/>
        </w:rPr>
      </w:pPr>
      <w:r w:rsidRPr="00EF5610">
        <w:rPr>
          <w:rFonts w:asciiTheme="majorBidi" w:hAnsiTheme="majorBidi" w:cstheme="majorBidi"/>
          <w:color w:val="E36C0A" w:themeColor="accent6" w:themeShade="BF"/>
          <w:sz w:val="40"/>
          <w:szCs w:val="40"/>
          <w:rtl/>
        </w:rPr>
        <w:t>التفسير</w:t>
      </w:r>
    </w:p>
    <w:p w:rsidR="00031142" w:rsidRPr="00EF5610" w:rsidRDefault="00031142" w:rsidP="00EF5610">
      <w:pPr>
        <w:bidi/>
        <w:jc w:val="right"/>
        <w:rPr>
          <w:rFonts w:asciiTheme="majorBidi" w:hAnsiTheme="majorBidi" w:cstheme="majorBidi"/>
          <w:color w:val="E36C0A" w:themeColor="accent6" w:themeShade="BF"/>
          <w:sz w:val="40"/>
          <w:szCs w:val="40"/>
          <w:rtl/>
        </w:rPr>
      </w:pPr>
      <w:r w:rsidRPr="00EF5610">
        <w:rPr>
          <w:rFonts w:asciiTheme="majorBidi" w:hAnsiTheme="majorBidi" w:cstheme="majorBidi"/>
          <w:color w:val="E36C0A" w:themeColor="accent6" w:themeShade="BF"/>
          <w:sz w:val="40"/>
          <w:szCs w:val="40"/>
          <w:rtl/>
        </w:rPr>
        <w:t>التوجيه</w:t>
      </w:r>
    </w:p>
    <w:p w:rsidR="00031142" w:rsidRPr="00EF5610" w:rsidRDefault="00031142" w:rsidP="00EF5610">
      <w:pPr>
        <w:bidi/>
        <w:ind w:firstLine="720"/>
        <w:jc w:val="right"/>
        <w:rPr>
          <w:rFonts w:asciiTheme="majorBidi" w:hAnsiTheme="majorBidi" w:cstheme="majorBidi"/>
          <w:b/>
          <w:bCs/>
          <w:color w:val="E36C0A" w:themeColor="accent6" w:themeShade="BF"/>
          <w:sz w:val="44"/>
          <w:szCs w:val="44"/>
          <w:rtl/>
        </w:rPr>
      </w:pPr>
      <w:r w:rsidRPr="00EF5610">
        <w:rPr>
          <w:rFonts w:asciiTheme="majorBidi" w:hAnsiTheme="majorBidi" w:cstheme="majorBidi"/>
          <w:b/>
          <w:bCs/>
          <w:color w:val="E36C0A" w:themeColor="accent6" w:themeShade="BF"/>
          <w:sz w:val="44"/>
          <w:szCs w:val="44"/>
          <w:rtl/>
        </w:rPr>
        <w:t>الاحتفال</w:t>
      </w:r>
    </w:p>
    <w:p w:rsidR="00031142" w:rsidRPr="00031142" w:rsidRDefault="00031142" w:rsidP="00D31132">
      <w:pPr>
        <w:bidi/>
        <w:jc w:val="both"/>
        <w:rPr>
          <w:rFonts w:asciiTheme="majorBidi" w:hAnsiTheme="majorBidi" w:cstheme="majorBidi"/>
          <w:b/>
          <w:bCs/>
          <w:color w:val="FFC000"/>
          <w:sz w:val="28"/>
          <w:szCs w:val="28"/>
          <w:rtl/>
        </w:rPr>
      </w:pPr>
      <w:r w:rsidRPr="00031142">
        <w:rPr>
          <w:rFonts w:asciiTheme="majorBidi" w:hAnsiTheme="majorBidi" w:cstheme="majorBidi"/>
          <w:sz w:val="28"/>
          <w:szCs w:val="28"/>
          <w:rtl/>
        </w:rPr>
        <w:br w:type="page"/>
      </w:r>
    </w:p>
    <w:p w:rsidR="00031142" w:rsidRPr="001145CE" w:rsidRDefault="00031142" w:rsidP="001145CE">
      <w:pPr>
        <w:bidi/>
        <w:jc w:val="both"/>
        <w:rPr>
          <w:rFonts w:asciiTheme="majorBidi" w:hAnsiTheme="majorBidi" w:cstheme="majorBidi"/>
          <w:b/>
          <w:bCs/>
          <w:color w:val="E36C0A" w:themeColor="accent6" w:themeShade="BF"/>
          <w:sz w:val="44"/>
          <w:szCs w:val="44"/>
          <w:rtl/>
        </w:rPr>
      </w:pPr>
      <w:r w:rsidRPr="001145CE">
        <w:rPr>
          <w:rFonts w:asciiTheme="majorBidi" w:hAnsiTheme="majorBidi" w:cstheme="majorBidi"/>
          <w:b/>
          <w:bCs/>
          <w:color w:val="E36C0A" w:themeColor="accent6" w:themeShade="BF"/>
          <w:sz w:val="44"/>
          <w:szCs w:val="44"/>
          <w:rtl/>
        </w:rPr>
        <w:lastRenderedPageBreak/>
        <w:t>الاحتفال</w:t>
      </w:r>
    </w:p>
    <w:p w:rsidR="001145CE" w:rsidRPr="00EF5610" w:rsidRDefault="001145CE" w:rsidP="001145CE">
      <w:pPr>
        <w:bidi/>
        <w:jc w:val="both"/>
        <w:rPr>
          <w:rFonts w:asciiTheme="majorBidi" w:hAnsiTheme="majorBidi" w:cstheme="majorBidi"/>
          <w:b/>
          <w:bCs/>
          <w:color w:val="E36C0A" w:themeColor="accent6" w:themeShade="BF"/>
          <w:sz w:val="40"/>
          <w:szCs w:val="40"/>
          <w:rtl/>
        </w:rPr>
      </w:pP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"وجاءَ أَحَدُ المَلائِكَةِ السَّبعَة، أَصْحابِ الأَكْوابِ السَّبعَةِ المُمتَلِئَةِ بِالنَّكَباتِ السَّبعِ الأَخيرة،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فخاطَبَني قال: «تَعالَ أُرِكَ العَروسَ ٱمرَأَةَ الحَمَل».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فحَمَلَني بِالرُّوحِ إِلى جَبَلٍ عَظيمٍ عالٍ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وأَرانِيَ المَدينَةَ المُقَدَّسَةَ أُورَشَليم نازِلَةً مِنَ السَّماءِ مِن عِندِ الله، [...]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والمَدينَةُ لا تَحْتاجُ إِلى الشَّمسِ ولا إِلى القَمَرِ ليُضيئا لَها،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لِأَنَّ مَجدَ اللهِ أَضاءَها، وسِراجُها هو الحَمَل. </w:t>
      </w:r>
    </w:p>
    <w:p w:rsidR="00EF5610" w:rsidRDefault="00031142" w:rsidP="00EF5610">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 xml:space="preserve">وستَمْشي الأُمَمُ في نورِها، </w:t>
      </w:r>
    </w:p>
    <w:p w:rsidR="00031142" w:rsidRPr="00EF5610" w:rsidRDefault="00031142" w:rsidP="00210EE4">
      <w:pPr>
        <w:bidi/>
        <w:jc w:val="both"/>
        <w:rPr>
          <w:rFonts w:asciiTheme="majorBidi" w:hAnsiTheme="majorBidi" w:cstheme="majorBidi"/>
          <w:color w:val="E36C0A" w:themeColor="accent6" w:themeShade="BF"/>
          <w:sz w:val="28"/>
          <w:szCs w:val="28"/>
          <w:rtl/>
        </w:rPr>
      </w:pPr>
      <w:r w:rsidRPr="00EF5610">
        <w:rPr>
          <w:rFonts w:asciiTheme="majorBidi" w:hAnsiTheme="majorBidi" w:cstheme="majorBidi"/>
          <w:color w:val="E36C0A" w:themeColor="accent6" w:themeShade="BF"/>
          <w:sz w:val="28"/>
          <w:szCs w:val="28"/>
          <w:rtl/>
        </w:rPr>
        <w:t>ومُلوكُ الأَرضِ سيَحمِلونَ إِلَيها مَجدَهم"</w:t>
      </w:r>
      <w:r w:rsidR="00210EE4">
        <w:rPr>
          <w:rFonts w:asciiTheme="majorBidi" w:hAnsiTheme="majorBidi" w:cstheme="majorBidi" w:hint="cs"/>
          <w:color w:val="E36C0A" w:themeColor="accent6" w:themeShade="BF"/>
          <w:sz w:val="28"/>
          <w:szCs w:val="28"/>
          <w:rtl/>
        </w:rPr>
        <w:t>.</w:t>
      </w:r>
      <w:r w:rsidRPr="00EF5610">
        <w:rPr>
          <w:rFonts w:asciiTheme="majorBidi" w:hAnsiTheme="majorBidi" w:cstheme="majorBidi"/>
          <w:color w:val="E36C0A" w:themeColor="accent6" w:themeShade="BF"/>
          <w:sz w:val="28"/>
          <w:szCs w:val="28"/>
          <w:rtl/>
        </w:rPr>
        <w:t xml:space="preserve"> (رؤ 21: 9-10، 23-24) </w:t>
      </w:r>
    </w:p>
    <w:p w:rsidR="00031142" w:rsidRPr="00031142" w:rsidRDefault="00031142" w:rsidP="00D31132">
      <w:pPr>
        <w:bidi/>
        <w:ind w:firstLine="720"/>
        <w:jc w:val="both"/>
        <w:rPr>
          <w:rFonts w:asciiTheme="majorBidi" w:hAnsiTheme="majorBidi" w:cstheme="majorBidi"/>
          <w:color w:val="FFC000"/>
          <w:sz w:val="28"/>
          <w:szCs w:val="28"/>
          <w:rtl/>
        </w:rPr>
      </w:pPr>
      <w:r w:rsidRPr="00031142">
        <w:rPr>
          <w:rFonts w:asciiTheme="majorBidi" w:hAnsiTheme="majorBidi" w:cstheme="majorBidi"/>
          <w:color w:val="FFC000"/>
          <w:sz w:val="28"/>
          <w:szCs w:val="28"/>
          <w:rtl/>
        </w:rPr>
        <w:t xml:space="preserve">  </w:t>
      </w:r>
      <w:r w:rsidRPr="00031142">
        <w:rPr>
          <w:rFonts w:asciiTheme="majorBidi" w:hAnsiTheme="majorBidi" w:cstheme="majorBidi"/>
          <w:sz w:val="28"/>
          <w:szCs w:val="28"/>
          <w:rtl/>
        </w:rPr>
        <w:t xml:space="preserve"> </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يبلغ مسار الجمعيات ذروته في الجمعية الكنسية في أكتوبر 2028، حيث تُدعى الكنيسة بأسرها إلى </w:t>
      </w:r>
      <w:r w:rsidRPr="00031142">
        <w:rPr>
          <w:rFonts w:asciiTheme="majorBidi" w:hAnsiTheme="majorBidi" w:cstheme="majorBidi"/>
          <w:b/>
          <w:bCs/>
          <w:sz w:val="28"/>
          <w:szCs w:val="28"/>
          <w:rtl/>
        </w:rPr>
        <w:t>الاعتراف</w:t>
      </w:r>
      <w:r w:rsidRPr="00031142">
        <w:rPr>
          <w:rFonts w:asciiTheme="majorBidi" w:hAnsiTheme="majorBidi" w:cstheme="majorBidi"/>
          <w:sz w:val="28"/>
          <w:szCs w:val="28"/>
          <w:rtl/>
        </w:rPr>
        <w:t xml:space="preserve"> بالثمار التي نضجت خلال مسار تنفيذ السينودس </w:t>
      </w:r>
      <w:r w:rsidRPr="00031142">
        <w:rPr>
          <w:rFonts w:asciiTheme="majorBidi" w:hAnsiTheme="majorBidi" w:cstheme="majorBidi"/>
          <w:b/>
          <w:bCs/>
          <w:sz w:val="28"/>
          <w:szCs w:val="28"/>
          <w:rtl/>
        </w:rPr>
        <w:t>والاحتفال ومواصلة السير بها</w:t>
      </w:r>
      <w:r w:rsidRPr="00031142">
        <w:rPr>
          <w:rFonts w:asciiTheme="majorBidi" w:hAnsiTheme="majorBidi" w:cstheme="majorBidi"/>
          <w:sz w:val="28"/>
          <w:szCs w:val="28"/>
          <w:rtl/>
        </w:rPr>
        <w:t>. ولا تُعد الجمعية الكنسية نقطة وصول بقدر ما تتشكل كلحظة يُوحد فيها المسار الذي قاموا به، ويُفتح على تطورات لاحقة، ويُسلم إلى تمييز الكنيسة جمعاء تحت مسؤولية الحبر الأعظم.</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سيتم تحديد آليات انعقاد الجمعية الكنسية بصورة أدق في مرحلة لاحقة. وستقترح أداة عمل مخصصة لهذا الغرض المضمون ومنهجية العمل في ضوء المسيرة المُنجزة.</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من السمات المميزة لهذه المرحلة بُعدها الاحتفالي. إذ ستُدعى الليتورجيات، على وجه الخصوص، إلى جعل ما يعنيه أن تكون الكنيسة سينودسية </w:t>
      </w:r>
      <w:r w:rsidRPr="00031142">
        <w:rPr>
          <w:rFonts w:asciiTheme="majorBidi" w:hAnsiTheme="majorBidi" w:cstheme="majorBidi" w:hint="cs"/>
          <w:sz w:val="28"/>
          <w:szCs w:val="28"/>
          <w:rtl/>
        </w:rPr>
        <w:t>مرسلة</w:t>
      </w:r>
      <w:r w:rsidRPr="00031142">
        <w:rPr>
          <w:rFonts w:asciiTheme="majorBidi" w:hAnsiTheme="majorBidi" w:cstheme="majorBidi"/>
          <w:sz w:val="28"/>
          <w:szCs w:val="28"/>
          <w:rtl/>
        </w:rPr>
        <w:t xml:space="preserve"> أمرًا ملموسًا: شعبٌ يجمعه الرب، منصتٌ لكلمة الله، قادر على عيش الشركة ومنفتح على الرسالة. </w:t>
      </w:r>
      <w:r w:rsidRPr="00031142">
        <w:rPr>
          <w:rFonts w:asciiTheme="majorBidi" w:hAnsiTheme="majorBidi" w:cstheme="majorBidi"/>
          <w:b/>
          <w:bCs/>
          <w:sz w:val="28"/>
          <w:szCs w:val="28"/>
          <w:rtl/>
        </w:rPr>
        <w:t>ولن يقتصر البعد الاحتفالي على الحدث الذي سيجري في الفاتيكان،</w:t>
      </w:r>
      <w:r w:rsidRPr="00031142">
        <w:rPr>
          <w:rFonts w:asciiTheme="majorBidi" w:hAnsiTheme="majorBidi" w:cstheme="majorBidi"/>
          <w:sz w:val="28"/>
          <w:szCs w:val="28"/>
          <w:rtl/>
        </w:rPr>
        <w:t xml:space="preserve"> بل ستُدعى كل كنيسة محلية إلى مواكبته بلحظات مماثلة من الاحتفال والم</w:t>
      </w:r>
      <w:r w:rsidR="00210EE4">
        <w:rPr>
          <w:rFonts w:asciiTheme="majorBidi" w:hAnsiTheme="majorBidi" w:cstheme="majorBidi"/>
          <w:sz w:val="28"/>
          <w:szCs w:val="28"/>
          <w:rtl/>
        </w:rPr>
        <w:t>شاركة، وإلى دعمه بالصلاة، عائشة</w:t>
      </w:r>
      <w:r w:rsidRPr="00031142">
        <w:rPr>
          <w:rFonts w:asciiTheme="majorBidi" w:hAnsiTheme="majorBidi" w:cstheme="majorBidi"/>
          <w:sz w:val="28"/>
          <w:szCs w:val="28"/>
          <w:rtl/>
        </w:rPr>
        <w:t xml:space="preserve"> بذلك شكلًا من الشركة الجامعة.</w:t>
      </w:r>
    </w:p>
    <w:p w:rsidR="00031142" w:rsidRPr="00031142" w:rsidRDefault="00031142" w:rsidP="00D31132">
      <w:pPr>
        <w:bidi/>
        <w:ind w:firstLine="720"/>
        <w:jc w:val="both"/>
        <w:rPr>
          <w:rFonts w:asciiTheme="majorBidi" w:hAnsiTheme="majorBidi" w:cstheme="majorBidi"/>
          <w:sz w:val="28"/>
          <w:szCs w:val="28"/>
          <w:rtl/>
        </w:rPr>
      </w:pPr>
      <w:r w:rsidRPr="00031142">
        <w:rPr>
          <w:rFonts w:asciiTheme="majorBidi" w:hAnsiTheme="majorBidi" w:cstheme="majorBidi"/>
          <w:sz w:val="28"/>
          <w:szCs w:val="28"/>
          <w:rtl/>
        </w:rPr>
        <w:t xml:space="preserve">علاوة على ذلك، سيتم خلال الجمعية الكنسية لعام 2028 إتاحة لحظات من التبادل </w:t>
      </w:r>
      <w:r w:rsidRPr="00031142">
        <w:rPr>
          <w:rFonts w:asciiTheme="majorBidi" w:hAnsiTheme="majorBidi" w:cstheme="majorBidi"/>
          <w:b/>
          <w:bCs/>
          <w:sz w:val="28"/>
          <w:szCs w:val="28"/>
          <w:rtl/>
        </w:rPr>
        <w:t>من أجل التعمق أكثر في المحاور الموضوعية التي برزت طوال المسار،</w:t>
      </w:r>
      <w:r w:rsidRPr="00031142">
        <w:rPr>
          <w:rFonts w:asciiTheme="majorBidi" w:hAnsiTheme="majorBidi" w:cstheme="majorBidi"/>
          <w:sz w:val="28"/>
          <w:szCs w:val="28"/>
          <w:rtl/>
        </w:rPr>
        <w:t xml:space="preserve"> إلى جانب مجموعات للتمييز تتكون من أشخاص شاركوا في هذه المسيرة ومن شخصيات ذات خبرة متخصصة، يُدعون إلى إعادة قراءة المواد من زوايا </w:t>
      </w:r>
      <w:r w:rsidRPr="00031142">
        <w:rPr>
          <w:rFonts w:asciiTheme="majorBidi" w:hAnsiTheme="majorBidi" w:cstheme="majorBidi"/>
          <w:sz w:val="28"/>
          <w:szCs w:val="28"/>
          <w:rtl/>
        </w:rPr>
        <w:lastRenderedPageBreak/>
        <w:t>مختلفة (الموقع الكنسي، والنوع، والجيل، والثقافة، والسياق الاجتماعي). وستُدعى كل مجموعة إلى تقديم مساهمتها انطلاقًا من السؤال الذي يُحرك مجمل المسار، بعد إعادة صياغته بشكل مناسب.</w:t>
      </w:r>
    </w:p>
    <w:p w:rsidR="00031142" w:rsidRPr="00EF5610" w:rsidRDefault="00031142" w:rsidP="00EF5610">
      <w:pPr>
        <w:bidi/>
        <w:ind w:firstLine="720"/>
        <w:jc w:val="center"/>
        <w:rPr>
          <w:rFonts w:asciiTheme="majorBidi" w:hAnsiTheme="majorBidi" w:cstheme="majorBidi"/>
          <w:b/>
          <w:bCs/>
          <w:color w:val="E36C0A" w:themeColor="accent6" w:themeShade="BF"/>
          <w:sz w:val="28"/>
          <w:szCs w:val="28"/>
          <w:rtl/>
        </w:rPr>
      </w:pPr>
      <w:r w:rsidRPr="00EF5610">
        <w:rPr>
          <w:rFonts w:asciiTheme="majorBidi" w:hAnsiTheme="majorBidi" w:cstheme="majorBidi"/>
          <w:b/>
          <w:bCs/>
          <w:color w:val="E36C0A" w:themeColor="accent6" w:themeShade="BF"/>
          <w:sz w:val="28"/>
          <w:szCs w:val="28"/>
          <w:rtl/>
        </w:rPr>
        <w:t>ما الشكل الملموس للكنيسة السينودسية الرسولية، وما المسارات الجديدة للسينودسية التي بدأت تتبلور كثمارٍ للمسيرة التي أُنجزت بعد ختام سينودس 2021–2024؟</w:t>
      </w:r>
    </w:p>
    <w:p w:rsidR="00031142" w:rsidRPr="00DA66A9" w:rsidRDefault="00031142" w:rsidP="00D31132">
      <w:pPr>
        <w:bidi/>
        <w:ind w:firstLine="720"/>
        <w:jc w:val="both"/>
        <w:rPr>
          <w:rFonts w:asciiTheme="majorBidi" w:hAnsiTheme="majorBidi" w:cstheme="majorBidi"/>
          <w:b/>
          <w:bCs/>
          <w:sz w:val="28"/>
          <w:szCs w:val="28"/>
          <w:rtl/>
        </w:rPr>
      </w:pPr>
      <w:r w:rsidRPr="00031142">
        <w:rPr>
          <w:rFonts w:asciiTheme="majorBidi" w:hAnsiTheme="majorBidi" w:cstheme="majorBidi"/>
          <w:sz w:val="28"/>
          <w:szCs w:val="28"/>
          <w:rtl/>
        </w:rPr>
        <w:t xml:space="preserve">إن </w:t>
      </w:r>
      <w:r w:rsidRPr="00DA66A9">
        <w:rPr>
          <w:rFonts w:asciiTheme="majorBidi" w:hAnsiTheme="majorBidi" w:cstheme="majorBidi"/>
          <w:sz w:val="28"/>
          <w:szCs w:val="28"/>
          <w:rtl/>
        </w:rPr>
        <w:t>المساهمات التي س</w:t>
      </w:r>
      <w:r w:rsidRPr="00DA66A9">
        <w:rPr>
          <w:rFonts w:asciiTheme="majorBidi" w:hAnsiTheme="majorBidi" w:cstheme="majorBidi" w:hint="cs"/>
          <w:sz w:val="28"/>
          <w:szCs w:val="28"/>
          <w:rtl/>
        </w:rPr>
        <w:t>تُجمع</w:t>
      </w:r>
      <w:r w:rsidRPr="00DA66A9">
        <w:rPr>
          <w:rFonts w:asciiTheme="majorBidi" w:hAnsiTheme="majorBidi" w:cstheme="majorBidi"/>
          <w:sz w:val="28"/>
          <w:szCs w:val="28"/>
          <w:rtl/>
        </w:rPr>
        <w:t xml:space="preserve"> على هذا النحو، </w:t>
      </w:r>
      <w:r w:rsidRPr="00DA66A9">
        <w:rPr>
          <w:rFonts w:asciiTheme="majorBidi" w:hAnsiTheme="majorBidi" w:cstheme="majorBidi"/>
          <w:b/>
          <w:bCs/>
          <w:sz w:val="28"/>
          <w:szCs w:val="28"/>
          <w:rtl/>
        </w:rPr>
        <w:t>ستُقدم إلى الحبر الأعظم بوصفها ثمرة لعملية التمييز.</w:t>
      </w:r>
    </w:p>
    <w:p w:rsidR="00031142" w:rsidRPr="00031142" w:rsidRDefault="00031142" w:rsidP="00D31132">
      <w:pPr>
        <w:bidi/>
        <w:ind w:firstLine="720"/>
        <w:jc w:val="both"/>
        <w:rPr>
          <w:rFonts w:asciiTheme="majorBidi" w:hAnsiTheme="majorBidi" w:cstheme="majorBidi"/>
          <w:sz w:val="28"/>
          <w:szCs w:val="28"/>
          <w:rtl/>
        </w:rPr>
      </w:pPr>
      <w:r w:rsidRPr="00DA66A9">
        <w:rPr>
          <w:rFonts w:asciiTheme="majorBidi" w:hAnsiTheme="majorBidi" w:cstheme="majorBidi"/>
          <w:sz w:val="28"/>
          <w:szCs w:val="28"/>
          <w:rtl/>
        </w:rPr>
        <w:t xml:space="preserve">لذلك، في هذه المرحلة، يتداخل </w:t>
      </w:r>
      <w:r w:rsidRPr="00DA66A9">
        <w:rPr>
          <w:rFonts w:asciiTheme="majorBidi" w:hAnsiTheme="majorBidi" w:cstheme="majorBidi"/>
          <w:b/>
          <w:bCs/>
          <w:sz w:val="28"/>
          <w:szCs w:val="28"/>
          <w:rtl/>
        </w:rPr>
        <w:t>العمل الإفخارستي مع التمييز</w:t>
      </w:r>
      <w:r w:rsidRPr="00DA66A9">
        <w:rPr>
          <w:rFonts w:asciiTheme="majorBidi" w:hAnsiTheme="majorBidi" w:cstheme="majorBidi"/>
          <w:sz w:val="28"/>
          <w:szCs w:val="28"/>
          <w:rtl/>
        </w:rPr>
        <w:t xml:space="preserve">: إذ يُعترف بما </w:t>
      </w:r>
      <w:r w:rsidRPr="00DA66A9">
        <w:rPr>
          <w:rFonts w:asciiTheme="majorBidi" w:hAnsiTheme="majorBidi" w:cstheme="majorBidi" w:hint="cs"/>
          <w:sz w:val="28"/>
          <w:szCs w:val="28"/>
          <w:rtl/>
        </w:rPr>
        <w:t>عِيش</w:t>
      </w:r>
      <w:r w:rsidRPr="00DA66A9">
        <w:rPr>
          <w:rFonts w:asciiTheme="majorBidi" w:hAnsiTheme="majorBidi" w:cstheme="majorBidi"/>
          <w:sz w:val="28"/>
          <w:szCs w:val="28"/>
          <w:rtl/>
        </w:rPr>
        <w:t xml:space="preserve"> كعطية، ويُشارك بفرح، ويُسلم إلى مسؤولية الكنيسة جمعاء، لكي يواصل توليد الحياة تحت قيادة الحبر الأعظم.</w:t>
      </w:r>
    </w:p>
    <w:p w:rsidR="009A59AA" w:rsidRPr="00031142" w:rsidRDefault="009A59AA" w:rsidP="00D31132">
      <w:pPr>
        <w:bidi/>
        <w:jc w:val="both"/>
        <w:rPr>
          <w:sz w:val="28"/>
          <w:szCs w:val="28"/>
        </w:rPr>
      </w:pPr>
    </w:p>
    <w:sectPr w:rsidR="009A59AA" w:rsidRPr="00031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3F" w:rsidRDefault="00BB053F" w:rsidP="00031142">
      <w:pPr>
        <w:spacing w:after="0" w:line="240" w:lineRule="auto"/>
      </w:pPr>
      <w:r>
        <w:separator/>
      </w:r>
    </w:p>
  </w:endnote>
  <w:endnote w:type="continuationSeparator" w:id="0">
    <w:p w:rsidR="00BB053F" w:rsidRDefault="00BB053F" w:rsidP="0003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3F" w:rsidRDefault="00BB053F" w:rsidP="00031142">
      <w:pPr>
        <w:spacing w:after="0" w:line="240" w:lineRule="auto"/>
      </w:pPr>
      <w:r>
        <w:separator/>
      </w:r>
    </w:p>
  </w:footnote>
  <w:footnote w:type="continuationSeparator" w:id="0">
    <w:p w:rsidR="00BB053F" w:rsidRDefault="00BB053F" w:rsidP="00031142">
      <w:pPr>
        <w:spacing w:after="0" w:line="240" w:lineRule="auto"/>
      </w:pPr>
      <w:r>
        <w:continuationSeparator/>
      </w:r>
    </w:p>
  </w:footnote>
  <w:footnote w:id="1">
    <w:p w:rsidR="00CF322A" w:rsidRDefault="00031142" w:rsidP="00CF322A">
      <w:pPr>
        <w:pStyle w:val="FootnoteText"/>
        <w:bidi/>
        <w:rPr>
          <w:rtl/>
          <w:lang w:val="it-IT"/>
        </w:rPr>
      </w:pPr>
      <w:r>
        <w:rPr>
          <w:rStyle w:val="FootnoteReference"/>
        </w:rPr>
        <w:footnoteRef/>
      </w:r>
      <w:r>
        <w:rPr>
          <w:rtl/>
        </w:rPr>
        <w:t xml:space="preserve"> </w:t>
      </w:r>
      <w:r w:rsidR="00CF322A">
        <w:rPr>
          <w:rFonts w:hint="cs"/>
          <w:rtl/>
        </w:rPr>
        <w:t>يتوفر سجل تسجيل الفرق السينودسية الإيبارشية والوطنية والقارية عبر الرابط التالي:</w:t>
      </w:r>
    </w:p>
    <w:p w:rsidR="00031142" w:rsidRPr="00031142" w:rsidRDefault="00BB053F" w:rsidP="00CF322A">
      <w:pPr>
        <w:pStyle w:val="FootnoteText"/>
        <w:bidi/>
        <w:rPr>
          <w:lang w:val="it-IT"/>
        </w:rPr>
      </w:pPr>
      <w:hyperlink r:id="rId1" w:history="1">
        <w:r w:rsidR="00031142" w:rsidRPr="00031142">
          <w:rPr>
            <w:rStyle w:val="Hyperlink"/>
            <w:lang w:val="it-IT"/>
          </w:rPr>
          <w:t>https://synod2024db.com/2025_synodal-teams-registration/</w:t>
        </w:r>
      </w:hyperlink>
    </w:p>
    <w:p w:rsidR="00031142" w:rsidRDefault="00031142" w:rsidP="00031142">
      <w:pPr>
        <w:pStyle w:val="FootnoteText"/>
        <w:rPr>
          <w:rtl/>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4088"/>
    <w:multiLevelType w:val="hybridMultilevel"/>
    <w:tmpl w:val="BA665F08"/>
    <w:lvl w:ilvl="0" w:tplc="EED275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31655"/>
    <w:multiLevelType w:val="hybridMultilevel"/>
    <w:tmpl w:val="DC7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C3296"/>
    <w:multiLevelType w:val="hybridMultilevel"/>
    <w:tmpl w:val="E6E686DC"/>
    <w:lvl w:ilvl="0" w:tplc="EED275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64570"/>
    <w:multiLevelType w:val="hybridMultilevel"/>
    <w:tmpl w:val="D0C8350C"/>
    <w:lvl w:ilvl="0" w:tplc="362EC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5782B"/>
    <w:multiLevelType w:val="hybridMultilevel"/>
    <w:tmpl w:val="C7A6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0C"/>
    <w:rsid w:val="00026169"/>
    <w:rsid w:val="00031142"/>
    <w:rsid w:val="001145CE"/>
    <w:rsid w:val="00154765"/>
    <w:rsid w:val="00163B73"/>
    <w:rsid w:val="001B669A"/>
    <w:rsid w:val="001B6E8A"/>
    <w:rsid w:val="00210EE4"/>
    <w:rsid w:val="00250308"/>
    <w:rsid w:val="003320AD"/>
    <w:rsid w:val="003C07E1"/>
    <w:rsid w:val="005A73B3"/>
    <w:rsid w:val="00654DB8"/>
    <w:rsid w:val="0069231E"/>
    <w:rsid w:val="00766FBE"/>
    <w:rsid w:val="007C0570"/>
    <w:rsid w:val="008477B0"/>
    <w:rsid w:val="00902170"/>
    <w:rsid w:val="00907E88"/>
    <w:rsid w:val="00920F0C"/>
    <w:rsid w:val="009A59AA"/>
    <w:rsid w:val="00A75F77"/>
    <w:rsid w:val="00A811DB"/>
    <w:rsid w:val="00BB053F"/>
    <w:rsid w:val="00CF322A"/>
    <w:rsid w:val="00D31132"/>
    <w:rsid w:val="00DA5331"/>
    <w:rsid w:val="00DA66A9"/>
    <w:rsid w:val="00EF5610"/>
    <w:rsid w:val="00F62F90"/>
    <w:rsid w:val="00FD1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42"/>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1142"/>
    <w:rPr>
      <w:color w:val="0000FF" w:themeColor="hyperlink"/>
      <w:u w:val="single"/>
    </w:rPr>
  </w:style>
  <w:style w:type="paragraph" w:styleId="FootnoteText">
    <w:name w:val="footnote text"/>
    <w:basedOn w:val="Normal"/>
    <w:link w:val="FootnoteTextChar"/>
    <w:uiPriority w:val="99"/>
    <w:semiHidden/>
    <w:unhideWhenUsed/>
    <w:rsid w:val="00031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142"/>
    <w:rPr>
      <w:sz w:val="20"/>
      <w:szCs w:val="20"/>
      <w:lang w:bidi="ar-EG"/>
    </w:rPr>
  </w:style>
  <w:style w:type="character" w:styleId="FootnoteReference">
    <w:name w:val="footnote reference"/>
    <w:basedOn w:val="DefaultParagraphFont"/>
    <w:uiPriority w:val="99"/>
    <w:semiHidden/>
    <w:unhideWhenUsed/>
    <w:rsid w:val="00031142"/>
    <w:rPr>
      <w:vertAlign w:val="superscript"/>
    </w:rPr>
  </w:style>
  <w:style w:type="paragraph" w:styleId="ListParagraph">
    <w:name w:val="List Paragraph"/>
    <w:basedOn w:val="Normal"/>
    <w:uiPriority w:val="34"/>
    <w:qFormat/>
    <w:rsid w:val="00031142"/>
    <w:pPr>
      <w:spacing w:after="160" w:line="259" w:lineRule="auto"/>
      <w:ind w:left="720"/>
      <w:contextualSpacing/>
    </w:pPr>
    <w:rPr>
      <w:kern w:val="2"/>
      <w:lang w:val="ru-RU"/>
      <w14:ligatures w14:val="standardContextual"/>
    </w:rPr>
  </w:style>
  <w:style w:type="paragraph" w:styleId="Header">
    <w:name w:val="header"/>
    <w:basedOn w:val="Normal"/>
    <w:link w:val="HeaderChar"/>
    <w:uiPriority w:val="99"/>
    <w:unhideWhenUsed/>
    <w:rsid w:val="00114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5CE"/>
    <w:rPr>
      <w:lang w:bidi="ar-EG"/>
    </w:rPr>
  </w:style>
  <w:style w:type="paragraph" w:styleId="Footer">
    <w:name w:val="footer"/>
    <w:basedOn w:val="Normal"/>
    <w:link w:val="FooterChar"/>
    <w:uiPriority w:val="99"/>
    <w:unhideWhenUsed/>
    <w:rsid w:val="00114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CE"/>
    <w:rPr>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42"/>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1142"/>
    <w:rPr>
      <w:color w:val="0000FF" w:themeColor="hyperlink"/>
      <w:u w:val="single"/>
    </w:rPr>
  </w:style>
  <w:style w:type="paragraph" w:styleId="FootnoteText">
    <w:name w:val="footnote text"/>
    <w:basedOn w:val="Normal"/>
    <w:link w:val="FootnoteTextChar"/>
    <w:uiPriority w:val="99"/>
    <w:semiHidden/>
    <w:unhideWhenUsed/>
    <w:rsid w:val="00031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142"/>
    <w:rPr>
      <w:sz w:val="20"/>
      <w:szCs w:val="20"/>
      <w:lang w:bidi="ar-EG"/>
    </w:rPr>
  </w:style>
  <w:style w:type="character" w:styleId="FootnoteReference">
    <w:name w:val="footnote reference"/>
    <w:basedOn w:val="DefaultParagraphFont"/>
    <w:uiPriority w:val="99"/>
    <w:semiHidden/>
    <w:unhideWhenUsed/>
    <w:rsid w:val="00031142"/>
    <w:rPr>
      <w:vertAlign w:val="superscript"/>
    </w:rPr>
  </w:style>
  <w:style w:type="paragraph" w:styleId="ListParagraph">
    <w:name w:val="List Paragraph"/>
    <w:basedOn w:val="Normal"/>
    <w:uiPriority w:val="34"/>
    <w:qFormat/>
    <w:rsid w:val="00031142"/>
    <w:pPr>
      <w:spacing w:after="160" w:line="259" w:lineRule="auto"/>
      <w:ind w:left="720"/>
      <w:contextualSpacing/>
    </w:pPr>
    <w:rPr>
      <w:kern w:val="2"/>
      <w:lang w:val="ru-RU"/>
      <w14:ligatures w14:val="standardContextual"/>
    </w:rPr>
  </w:style>
  <w:style w:type="paragraph" w:styleId="Header">
    <w:name w:val="header"/>
    <w:basedOn w:val="Normal"/>
    <w:link w:val="HeaderChar"/>
    <w:uiPriority w:val="99"/>
    <w:unhideWhenUsed/>
    <w:rsid w:val="00114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5CE"/>
    <w:rPr>
      <w:lang w:bidi="ar-EG"/>
    </w:rPr>
  </w:style>
  <w:style w:type="paragraph" w:styleId="Footer">
    <w:name w:val="footer"/>
    <w:basedOn w:val="Normal"/>
    <w:link w:val="FooterChar"/>
    <w:uiPriority w:val="99"/>
    <w:unhideWhenUsed/>
    <w:rsid w:val="00114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CE"/>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ynod2024db.com/2025_synodal-team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7</cp:revision>
  <dcterms:created xsi:type="dcterms:W3CDTF">2026-06-10T10:23:00Z</dcterms:created>
  <dcterms:modified xsi:type="dcterms:W3CDTF">2026-06-11T09:41:00Z</dcterms:modified>
</cp:coreProperties>
</file>